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FB466" w14:textId="77777777" w:rsidR="00366898" w:rsidRDefault="00366898" w:rsidP="002619C1"/>
    <w:p w14:paraId="71EC91E8" w14:textId="77777777" w:rsidR="002619C1" w:rsidRDefault="002619C1" w:rsidP="002619C1"/>
    <w:p w14:paraId="585A1674" w14:textId="77777777" w:rsidR="002619C1" w:rsidRDefault="002619C1" w:rsidP="002619C1"/>
    <w:p w14:paraId="4F61F6DE" w14:textId="77777777" w:rsidR="002619C1" w:rsidRDefault="002619C1" w:rsidP="002619C1">
      <w:pPr>
        <w:pStyle w:val="ListParagraph"/>
        <w:numPr>
          <w:ilvl w:val="0"/>
          <w:numId w:val="53"/>
        </w:numPr>
        <w:rPr>
          <w:rFonts w:ascii="Calibri" w:hAnsi="Calibri"/>
          <w:b/>
          <w:bCs/>
          <w:szCs w:val="22"/>
          <w:lang w:val="el-GR"/>
        </w:rPr>
      </w:pPr>
      <w:bookmarkStart w:id="0" w:name="_Hlk205890584"/>
      <w:bookmarkStart w:id="1" w:name="_Hlk207359057"/>
      <w:bookmarkStart w:id="2" w:name="_Hlk161127359"/>
      <w:bookmarkStart w:id="3" w:name="_Hlk122685401"/>
      <w:bookmarkStart w:id="4" w:name="_Hlk150942949"/>
      <w:bookmarkStart w:id="5" w:name="_Hlk176868390"/>
      <w:bookmarkStart w:id="6" w:name="_Hlk197672029"/>
      <w:r>
        <w:rPr>
          <w:rFonts w:ascii="Calibri" w:hAnsi="Calibri"/>
          <w:b/>
          <w:bCs/>
          <w:szCs w:val="22"/>
          <w:lang w:val="el-GR"/>
        </w:rPr>
        <w:t xml:space="preserve">Όροι Διαγωνισμού για </w:t>
      </w:r>
      <w:bookmarkStart w:id="7" w:name="_Hlk205454988"/>
      <w:r>
        <w:rPr>
          <w:rFonts w:ascii="Calibri" w:hAnsi="Calibri"/>
          <w:b/>
          <w:bCs/>
          <w:szCs w:val="22"/>
          <w:lang w:val="el-GR"/>
        </w:rPr>
        <w:t>τη</w:t>
      </w:r>
      <w:r w:rsidRPr="00BD7B87">
        <w:rPr>
          <w:rFonts w:ascii="Calibri" w:hAnsi="Calibri"/>
          <w:b/>
          <w:bCs/>
          <w:szCs w:val="22"/>
          <w:lang w:val="el-GR"/>
        </w:rPr>
        <w:t xml:space="preserve"> ‘Συντήρηση δρόμων πρωταρχικής σημασίας του Δήμου Λάρνακας (μεταφορά αρμοδιοτήτων Τμήματος Δημοσίων Έργων)</w:t>
      </w:r>
      <w:r>
        <w:rPr>
          <w:rFonts w:ascii="Calibri" w:hAnsi="Calibri"/>
          <w:b/>
          <w:bCs/>
          <w:szCs w:val="22"/>
          <w:lang w:val="el-GR"/>
        </w:rPr>
        <w:t xml:space="preserve">. </w:t>
      </w:r>
      <w:proofErr w:type="spellStart"/>
      <w:r>
        <w:rPr>
          <w:rFonts w:ascii="Calibri" w:hAnsi="Calibri"/>
          <w:b/>
          <w:bCs/>
          <w:szCs w:val="22"/>
          <w:lang w:val="el-GR"/>
        </w:rPr>
        <w:t>Αρ</w:t>
      </w:r>
      <w:proofErr w:type="spellEnd"/>
      <w:r>
        <w:rPr>
          <w:rFonts w:ascii="Calibri" w:hAnsi="Calibri"/>
          <w:b/>
          <w:bCs/>
          <w:szCs w:val="22"/>
          <w:lang w:val="el-GR"/>
        </w:rPr>
        <w:t xml:space="preserve">. </w:t>
      </w:r>
      <w:proofErr w:type="spellStart"/>
      <w:r>
        <w:rPr>
          <w:rFonts w:ascii="Calibri" w:hAnsi="Calibri"/>
          <w:b/>
          <w:bCs/>
          <w:szCs w:val="22"/>
          <w:lang w:val="el-GR"/>
        </w:rPr>
        <w:t>Διαγ</w:t>
      </w:r>
      <w:proofErr w:type="spellEnd"/>
      <w:r>
        <w:rPr>
          <w:rFonts w:ascii="Calibri" w:hAnsi="Calibri"/>
          <w:b/>
          <w:bCs/>
          <w:szCs w:val="22"/>
          <w:lang w:val="el-GR"/>
        </w:rPr>
        <w:t>. 79/2025.</w:t>
      </w:r>
      <w:bookmarkEnd w:id="7"/>
      <w:r>
        <w:rPr>
          <w:rFonts w:ascii="Calibri" w:hAnsi="Calibri"/>
          <w:b/>
          <w:bCs/>
          <w:szCs w:val="22"/>
          <w:lang w:val="el-GR"/>
        </w:rPr>
        <w:t xml:space="preserve"> Ορισμός Επιτροπής Αξιολόγησης. </w:t>
      </w:r>
    </w:p>
    <w:p w14:paraId="7C487956" w14:textId="77777777" w:rsidR="002619C1" w:rsidRDefault="002619C1" w:rsidP="002619C1">
      <w:pPr>
        <w:rPr>
          <w:rFonts w:ascii="Calibri" w:hAnsi="Calibri"/>
          <w:b/>
          <w:bCs/>
          <w:szCs w:val="22"/>
          <w:lang w:val="el-GR"/>
        </w:rPr>
      </w:pPr>
    </w:p>
    <w:p w14:paraId="0363DE85" w14:textId="77777777" w:rsidR="002619C1" w:rsidRPr="00D440C8" w:rsidRDefault="002619C1" w:rsidP="002619C1">
      <w:pPr>
        <w:jc w:val="both"/>
        <w:rPr>
          <w:rFonts w:ascii="Calibri" w:hAnsi="Calibri"/>
          <w:szCs w:val="22"/>
          <w:lang w:val="el-GR"/>
        </w:rPr>
      </w:pPr>
      <w:bookmarkStart w:id="8" w:name="_Hlk205455574"/>
      <w:r w:rsidRPr="00D440C8">
        <w:rPr>
          <w:rFonts w:ascii="Calibri" w:hAnsi="Calibri"/>
          <w:szCs w:val="22"/>
          <w:lang w:val="el-GR"/>
        </w:rPr>
        <w:t xml:space="preserve">Η Επιτροπή ενημερώνεται για τους όρους που </w:t>
      </w:r>
      <w:r>
        <w:rPr>
          <w:rFonts w:ascii="Calibri" w:hAnsi="Calibri"/>
          <w:szCs w:val="22"/>
          <w:lang w:val="el-GR"/>
        </w:rPr>
        <w:t xml:space="preserve">ετοιμάστηκαν για </w:t>
      </w:r>
      <w:r w:rsidRPr="00D440C8">
        <w:rPr>
          <w:rFonts w:ascii="Calibri" w:hAnsi="Calibri"/>
          <w:szCs w:val="22"/>
          <w:lang w:val="el-GR"/>
        </w:rPr>
        <w:t xml:space="preserve">τη ‘Συντήρηση δρόμων πρωταρχικής σημασίας του Δήμου Λάρνακας (μεταφορά αρμοδιοτήτων Τμήματος Δημοσίων Έργων). </w:t>
      </w:r>
      <w:proofErr w:type="spellStart"/>
      <w:r w:rsidRPr="00D440C8">
        <w:rPr>
          <w:rFonts w:ascii="Calibri" w:hAnsi="Calibri"/>
          <w:szCs w:val="22"/>
          <w:lang w:val="el-GR"/>
        </w:rPr>
        <w:t>Αρ</w:t>
      </w:r>
      <w:proofErr w:type="spellEnd"/>
      <w:r w:rsidRPr="00D440C8">
        <w:rPr>
          <w:rFonts w:ascii="Calibri" w:hAnsi="Calibri"/>
          <w:szCs w:val="22"/>
          <w:lang w:val="el-GR"/>
        </w:rPr>
        <w:t xml:space="preserve">. </w:t>
      </w:r>
      <w:proofErr w:type="spellStart"/>
      <w:r w:rsidRPr="00D440C8">
        <w:rPr>
          <w:rFonts w:ascii="Calibri" w:hAnsi="Calibri"/>
          <w:szCs w:val="22"/>
          <w:lang w:val="el-GR"/>
        </w:rPr>
        <w:t>Διαγ</w:t>
      </w:r>
      <w:proofErr w:type="spellEnd"/>
      <w:r w:rsidRPr="00D440C8">
        <w:rPr>
          <w:rFonts w:ascii="Calibri" w:hAnsi="Calibri"/>
          <w:szCs w:val="22"/>
          <w:lang w:val="el-GR"/>
        </w:rPr>
        <w:t xml:space="preserve">. </w:t>
      </w:r>
      <w:r>
        <w:rPr>
          <w:rFonts w:ascii="Calibri" w:hAnsi="Calibri"/>
          <w:szCs w:val="22"/>
          <w:lang w:val="el-GR"/>
        </w:rPr>
        <w:t>83</w:t>
      </w:r>
      <w:r w:rsidRPr="00D440C8">
        <w:rPr>
          <w:rFonts w:ascii="Calibri" w:hAnsi="Calibri"/>
          <w:szCs w:val="22"/>
          <w:lang w:val="el-GR"/>
        </w:rPr>
        <w:t>/2025.</w:t>
      </w:r>
    </w:p>
    <w:p w14:paraId="295C349D" w14:textId="77777777" w:rsidR="002619C1" w:rsidRPr="00D440C8" w:rsidRDefault="002619C1" w:rsidP="002619C1">
      <w:pPr>
        <w:jc w:val="both"/>
        <w:rPr>
          <w:rFonts w:ascii="Calibri" w:hAnsi="Calibri"/>
          <w:szCs w:val="22"/>
          <w:lang w:val="el-GR"/>
        </w:rPr>
      </w:pPr>
    </w:p>
    <w:p w14:paraId="515B2986" w14:textId="77777777" w:rsidR="002619C1" w:rsidRPr="00D440C8" w:rsidRDefault="002619C1" w:rsidP="002619C1">
      <w:pPr>
        <w:jc w:val="both"/>
        <w:rPr>
          <w:rFonts w:ascii="Calibri" w:hAnsi="Calibri"/>
          <w:szCs w:val="22"/>
          <w:lang w:val="el-GR"/>
        </w:rPr>
      </w:pPr>
      <w:r w:rsidRPr="00D440C8">
        <w:rPr>
          <w:rFonts w:ascii="Calibri" w:hAnsi="Calibri"/>
          <w:szCs w:val="22"/>
          <w:lang w:val="el-GR"/>
        </w:rPr>
        <w:t>Η Εκτιμώμενη Αξία του πιο πάνω διαγωνισμού υπολογίζεται στο ποσό των €</w:t>
      </w:r>
      <w:r>
        <w:rPr>
          <w:rFonts w:ascii="Calibri" w:hAnsi="Calibri"/>
          <w:szCs w:val="22"/>
          <w:lang w:val="el-GR"/>
        </w:rPr>
        <w:t>661</w:t>
      </w:r>
      <w:r w:rsidRPr="00D440C8">
        <w:rPr>
          <w:rFonts w:ascii="Calibri" w:hAnsi="Calibri"/>
          <w:szCs w:val="22"/>
          <w:lang w:val="el-GR"/>
        </w:rPr>
        <w:t>.</w:t>
      </w:r>
      <w:r>
        <w:rPr>
          <w:rFonts w:ascii="Calibri" w:hAnsi="Calibri"/>
          <w:szCs w:val="22"/>
          <w:lang w:val="el-GR"/>
        </w:rPr>
        <w:t>629</w:t>
      </w:r>
      <w:r w:rsidRPr="00D440C8">
        <w:rPr>
          <w:rFonts w:ascii="Calibri" w:hAnsi="Calibri"/>
          <w:szCs w:val="22"/>
          <w:lang w:val="el-GR"/>
        </w:rPr>
        <w:t xml:space="preserve">,00 + ΦΠΑ </w:t>
      </w:r>
      <w:r>
        <w:rPr>
          <w:rFonts w:ascii="Calibri" w:hAnsi="Calibri"/>
          <w:szCs w:val="22"/>
          <w:lang w:val="el-GR"/>
        </w:rPr>
        <w:t>και το σχετικό κόστος θα διατεθεί από το Υπουργείο Εσωτερικών. Οι απαιτούμενες πιστώσεις έχουν περιληφθεί στον Αναθεωρημένο Προϋπολογισμό του Δήμου για το έτος 2025.</w:t>
      </w:r>
      <w:r w:rsidRPr="00D440C8">
        <w:rPr>
          <w:rFonts w:ascii="Calibri" w:hAnsi="Calibri"/>
          <w:szCs w:val="22"/>
          <w:lang w:val="el-GR"/>
        </w:rPr>
        <w:t xml:space="preserve">  </w:t>
      </w:r>
    </w:p>
    <w:p w14:paraId="3154E641" w14:textId="77777777" w:rsidR="002619C1" w:rsidRPr="00D440C8" w:rsidRDefault="002619C1" w:rsidP="002619C1">
      <w:pPr>
        <w:jc w:val="both"/>
        <w:rPr>
          <w:rFonts w:ascii="Calibri" w:hAnsi="Calibri"/>
          <w:szCs w:val="22"/>
          <w:lang w:val="el-GR"/>
        </w:rPr>
      </w:pPr>
    </w:p>
    <w:p w14:paraId="211206A9" w14:textId="77777777" w:rsidR="002619C1" w:rsidRPr="00D440C8" w:rsidRDefault="002619C1" w:rsidP="002619C1">
      <w:pPr>
        <w:jc w:val="both"/>
        <w:rPr>
          <w:rFonts w:ascii="Calibri" w:hAnsi="Calibri"/>
          <w:szCs w:val="22"/>
          <w:lang w:val="el-GR"/>
        </w:rPr>
      </w:pPr>
      <w:r w:rsidRPr="00D440C8">
        <w:rPr>
          <w:rFonts w:ascii="Calibri" w:hAnsi="Calibri"/>
          <w:szCs w:val="22"/>
          <w:lang w:val="el-GR"/>
        </w:rPr>
        <w:t xml:space="preserve"> Η Επιτροπή αφού συζητά το θέμα αποφασίζει την έγκριση των όρων του διαγωνισμού και την προκήρυξη του</w:t>
      </w:r>
      <w:r>
        <w:rPr>
          <w:rFonts w:ascii="Calibri" w:hAnsi="Calibri"/>
          <w:szCs w:val="22"/>
          <w:lang w:val="el-GR"/>
        </w:rPr>
        <w:t>, με τυχόν μικρές τροποποιήσεις που θα προκύψουν μέχρι την προκήρυξη του Διαγωνισμού και δεν αφορούν ουσιώδεις πτυχές των εγγράφων.</w:t>
      </w:r>
    </w:p>
    <w:p w14:paraId="4B9639F7" w14:textId="77777777" w:rsidR="002619C1" w:rsidRPr="00D440C8" w:rsidRDefault="002619C1" w:rsidP="002619C1">
      <w:pPr>
        <w:jc w:val="both"/>
        <w:rPr>
          <w:rFonts w:ascii="Calibri" w:hAnsi="Calibri"/>
          <w:szCs w:val="22"/>
          <w:lang w:val="el-GR"/>
        </w:rPr>
      </w:pPr>
    </w:p>
    <w:p w14:paraId="5D3A97E3" w14:textId="77777777" w:rsidR="002619C1" w:rsidRPr="00D440C8" w:rsidRDefault="002619C1" w:rsidP="002619C1">
      <w:pPr>
        <w:jc w:val="both"/>
        <w:rPr>
          <w:rFonts w:ascii="Calibri" w:hAnsi="Calibri"/>
          <w:szCs w:val="22"/>
          <w:lang w:val="el-GR"/>
        </w:rPr>
      </w:pPr>
      <w:r w:rsidRPr="00D440C8">
        <w:rPr>
          <w:rFonts w:ascii="Calibri" w:hAnsi="Calibri"/>
          <w:szCs w:val="22"/>
          <w:lang w:val="el-GR"/>
        </w:rPr>
        <w:t>Ως Επιτροπή Αξιολόγησης</w:t>
      </w:r>
      <w:r>
        <w:rPr>
          <w:rFonts w:ascii="Calibri" w:hAnsi="Calibri"/>
          <w:szCs w:val="22"/>
          <w:lang w:val="el-GR"/>
        </w:rPr>
        <w:t>, γίνεται εισήγηση στο Συμβούλιο Προσφορών όπως οριστούν ο</w:t>
      </w:r>
      <w:r w:rsidRPr="00D440C8">
        <w:rPr>
          <w:rFonts w:ascii="Calibri" w:hAnsi="Calibri"/>
          <w:szCs w:val="22"/>
          <w:lang w:val="el-GR"/>
        </w:rPr>
        <w:t>ι :</w:t>
      </w:r>
    </w:p>
    <w:p w14:paraId="117CC9BF" w14:textId="739DF3F6" w:rsidR="002619C1" w:rsidRPr="00D440C8" w:rsidRDefault="002619C1" w:rsidP="002619C1">
      <w:pPr>
        <w:jc w:val="both"/>
        <w:rPr>
          <w:rFonts w:ascii="Calibri" w:hAnsi="Calibri"/>
          <w:szCs w:val="22"/>
          <w:lang w:val="el-GR"/>
        </w:rPr>
      </w:pPr>
      <w:r w:rsidRPr="00D440C8">
        <w:rPr>
          <w:rFonts w:ascii="Calibri" w:hAnsi="Calibri"/>
          <w:szCs w:val="22"/>
          <w:lang w:val="el-GR"/>
        </w:rPr>
        <w:t>-</w:t>
      </w:r>
      <w:r w:rsidR="000525B8">
        <w:rPr>
          <w:rFonts w:ascii="Calibri" w:hAnsi="Calibri"/>
          <w:szCs w:val="22"/>
          <w:lang w:val="el-GR"/>
        </w:rPr>
        <w:t xml:space="preserve">   ΧΧΧΧΧΧΧΧΧΧ</w:t>
      </w:r>
      <w:r>
        <w:rPr>
          <w:rFonts w:ascii="Calibri" w:hAnsi="Calibri"/>
          <w:szCs w:val="22"/>
          <w:lang w:val="el-GR"/>
        </w:rPr>
        <w:t xml:space="preserve">, </w:t>
      </w:r>
    </w:p>
    <w:p w14:paraId="7B5466D8" w14:textId="7E71ECFF" w:rsidR="002619C1" w:rsidRPr="00D440C8" w:rsidRDefault="002619C1" w:rsidP="002619C1">
      <w:pPr>
        <w:jc w:val="both"/>
        <w:rPr>
          <w:rFonts w:ascii="Calibri" w:hAnsi="Calibri"/>
          <w:szCs w:val="22"/>
          <w:lang w:val="el-GR"/>
        </w:rPr>
      </w:pPr>
      <w:r w:rsidRPr="00D440C8">
        <w:rPr>
          <w:rFonts w:ascii="Calibri" w:hAnsi="Calibri"/>
          <w:szCs w:val="22"/>
          <w:lang w:val="el-GR"/>
        </w:rPr>
        <w:t>-</w:t>
      </w:r>
      <w:r w:rsidR="000525B8" w:rsidRPr="000525B8">
        <w:rPr>
          <w:rFonts w:ascii="Calibri" w:hAnsi="Calibri"/>
          <w:szCs w:val="22"/>
          <w:lang w:val="el-GR"/>
        </w:rPr>
        <w:t xml:space="preserve"> </w:t>
      </w:r>
      <w:r w:rsidR="000525B8">
        <w:rPr>
          <w:rFonts w:ascii="Calibri" w:hAnsi="Calibri"/>
          <w:szCs w:val="22"/>
          <w:lang w:val="el-GR"/>
        </w:rPr>
        <w:t xml:space="preserve">  </w:t>
      </w:r>
      <w:r w:rsidR="000525B8" w:rsidRPr="000525B8">
        <w:rPr>
          <w:rFonts w:ascii="Calibri" w:hAnsi="Calibri"/>
          <w:szCs w:val="22"/>
          <w:lang w:val="el-GR"/>
        </w:rPr>
        <w:t>ΧΧΧΧΧΧΧΧΧΧ</w:t>
      </w:r>
      <w:r>
        <w:rPr>
          <w:rFonts w:ascii="Calibri" w:hAnsi="Calibri"/>
          <w:szCs w:val="22"/>
          <w:lang w:val="el-GR"/>
        </w:rPr>
        <w:t xml:space="preserve">, </w:t>
      </w:r>
    </w:p>
    <w:p w14:paraId="6FFA7117" w14:textId="0B9F6EFF" w:rsidR="002619C1" w:rsidRPr="00D440C8" w:rsidRDefault="002619C1" w:rsidP="002619C1">
      <w:pPr>
        <w:jc w:val="both"/>
        <w:rPr>
          <w:rFonts w:ascii="Calibri" w:hAnsi="Calibri"/>
          <w:szCs w:val="22"/>
          <w:lang w:val="el-GR"/>
        </w:rPr>
      </w:pPr>
      <w:r w:rsidRPr="00D440C8">
        <w:rPr>
          <w:rFonts w:ascii="Calibri" w:hAnsi="Calibri"/>
          <w:szCs w:val="22"/>
          <w:lang w:val="el-GR"/>
        </w:rPr>
        <w:t>-</w:t>
      </w:r>
      <w:r w:rsidR="000525B8">
        <w:rPr>
          <w:rFonts w:ascii="Calibri" w:hAnsi="Calibri"/>
          <w:szCs w:val="22"/>
          <w:lang w:val="el-GR"/>
        </w:rPr>
        <w:t xml:space="preserve">  </w:t>
      </w:r>
      <w:r w:rsidR="000525B8" w:rsidRPr="000525B8">
        <w:rPr>
          <w:rFonts w:ascii="Calibri" w:hAnsi="Calibri"/>
          <w:szCs w:val="22"/>
          <w:lang w:val="el-GR"/>
        </w:rPr>
        <w:t xml:space="preserve"> ΧΧΧΧΧΧΧΧΧΧ</w:t>
      </w:r>
      <w:r w:rsidR="005E0292">
        <w:rPr>
          <w:rFonts w:ascii="Calibri" w:hAnsi="Calibri"/>
          <w:szCs w:val="22"/>
          <w:lang w:val="el-GR"/>
        </w:rPr>
        <w:t>.</w:t>
      </w:r>
    </w:p>
    <w:bookmarkEnd w:id="0"/>
    <w:bookmarkEnd w:id="8"/>
    <w:p w14:paraId="75D16CAC" w14:textId="77777777" w:rsidR="002619C1" w:rsidRPr="00D440C8" w:rsidRDefault="002619C1" w:rsidP="002619C1">
      <w:pPr>
        <w:rPr>
          <w:rFonts w:ascii="Calibri" w:hAnsi="Calibri"/>
          <w:szCs w:val="22"/>
          <w:lang w:val="el-GR"/>
        </w:rPr>
      </w:pPr>
    </w:p>
    <w:p w14:paraId="7E430348" w14:textId="77777777" w:rsidR="002619C1" w:rsidRDefault="002619C1" w:rsidP="002619C1">
      <w:pPr>
        <w:pStyle w:val="ListParagraph"/>
        <w:ind w:left="0"/>
        <w:rPr>
          <w:rFonts w:ascii="Calibri" w:hAnsi="Calibri"/>
          <w:b/>
          <w:bCs/>
          <w:szCs w:val="22"/>
          <w:lang w:val="el-GR"/>
        </w:rPr>
      </w:pPr>
    </w:p>
    <w:p w14:paraId="76911020" w14:textId="77777777" w:rsidR="008C171F" w:rsidRDefault="008C171F" w:rsidP="002619C1">
      <w:pPr>
        <w:pStyle w:val="ListParagraph"/>
        <w:ind w:left="0"/>
        <w:rPr>
          <w:rFonts w:ascii="Calibri" w:hAnsi="Calibri"/>
          <w:b/>
          <w:bCs/>
          <w:szCs w:val="22"/>
          <w:lang w:val="el-GR"/>
        </w:rPr>
      </w:pPr>
    </w:p>
    <w:p w14:paraId="328407E8" w14:textId="77777777" w:rsidR="008C171F" w:rsidRDefault="008C171F" w:rsidP="002619C1">
      <w:pPr>
        <w:pStyle w:val="ListParagraph"/>
        <w:ind w:left="0"/>
        <w:rPr>
          <w:rFonts w:ascii="Calibri" w:hAnsi="Calibri"/>
          <w:b/>
          <w:bCs/>
          <w:szCs w:val="22"/>
          <w:lang w:val="el-GR"/>
        </w:rPr>
      </w:pPr>
    </w:p>
    <w:p w14:paraId="65F19B19" w14:textId="77777777" w:rsidR="008C171F" w:rsidRDefault="008C171F" w:rsidP="002619C1">
      <w:pPr>
        <w:pStyle w:val="ListParagraph"/>
        <w:ind w:left="0"/>
        <w:rPr>
          <w:rFonts w:ascii="Calibri" w:hAnsi="Calibri"/>
          <w:b/>
          <w:bCs/>
          <w:szCs w:val="22"/>
          <w:lang w:val="el-GR"/>
        </w:rPr>
      </w:pPr>
    </w:p>
    <w:p w14:paraId="7AF3C056" w14:textId="77777777" w:rsidR="008C171F" w:rsidRDefault="008C171F" w:rsidP="002619C1">
      <w:pPr>
        <w:pStyle w:val="ListParagraph"/>
        <w:ind w:left="0"/>
        <w:rPr>
          <w:rFonts w:ascii="Calibri" w:hAnsi="Calibri"/>
          <w:b/>
          <w:bCs/>
          <w:szCs w:val="22"/>
          <w:lang w:val="el-GR"/>
        </w:rPr>
      </w:pPr>
    </w:p>
    <w:p w14:paraId="07F1D9CB" w14:textId="77777777" w:rsidR="008C171F" w:rsidRDefault="008C171F" w:rsidP="002619C1">
      <w:pPr>
        <w:pStyle w:val="ListParagraph"/>
        <w:ind w:left="0"/>
        <w:rPr>
          <w:rFonts w:ascii="Calibri" w:hAnsi="Calibri"/>
          <w:b/>
          <w:bCs/>
          <w:szCs w:val="22"/>
          <w:lang w:val="el-GR"/>
        </w:rPr>
      </w:pPr>
    </w:p>
    <w:p w14:paraId="13B0E684" w14:textId="77777777" w:rsidR="008C171F" w:rsidRDefault="008C171F" w:rsidP="002619C1">
      <w:pPr>
        <w:pStyle w:val="ListParagraph"/>
        <w:ind w:left="0"/>
        <w:rPr>
          <w:rFonts w:ascii="Calibri" w:hAnsi="Calibri"/>
          <w:b/>
          <w:bCs/>
          <w:szCs w:val="22"/>
          <w:lang w:val="el-GR"/>
        </w:rPr>
      </w:pPr>
    </w:p>
    <w:p w14:paraId="74C43144" w14:textId="77777777" w:rsidR="008C171F" w:rsidRDefault="008C171F" w:rsidP="002619C1">
      <w:pPr>
        <w:pStyle w:val="ListParagraph"/>
        <w:ind w:left="0"/>
        <w:rPr>
          <w:rFonts w:ascii="Calibri" w:hAnsi="Calibri"/>
          <w:b/>
          <w:bCs/>
          <w:szCs w:val="22"/>
          <w:lang w:val="el-GR"/>
        </w:rPr>
      </w:pPr>
    </w:p>
    <w:p w14:paraId="74C62F22" w14:textId="77777777" w:rsidR="008C171F" w:rsidRDefault="008C171F" w:rsidP="002619C1">
      <w:pPr>
        <w:pStyle w:val="ListParagraph"/>
        <w:ind w:left="0"/>
        <w:rPr>
          <w:rFonts w:ascii="Calibri" w:hAnsi="Calibri"/>
          <w:b/>
          <w:bCs/>
          <w:szCs w:val="22"/>
          <w:lang w:val="el-GR"/>
        </w:rPr>
      </w:pPr>
    </w:p>
    <w:p w14:paraId="32534FBE" w14:textId="77777777" w:rsidR="008C171F" w:rsidRDefault="008C171F" w:rsidP="002619C1">
      <w:pPr>
        <w:pStyle w:val="ListParagraph"/>
        <w:ind w:left="0"/>
        <w:rPr>
          <w:rFonts w:ascii="Calibri" w:hAnsi="Calibri"/>
          <w:b/>
          <w:bCs/>
          <w:szCs w:val="22"/>
          <w:lang w:val="el-GR"/>
        </w:rPr>
      </w:pPr>
    </w:p>
    <w:p w14:paraId="11FEB69D" w14:textId="77777777" w:rsidR="008C171F" w:rsidRDefault="008C171F" w:rsidP="002619C1">
      <w:pPr>
        <w:pStyle w:val="ListParagraph"/>
        <w:ind w:left="0"/>
        <w:rPr>
          <w:rFonts w:ascii="Calibri" w:hAnsi="Calibri"/>
          <w:b/>
          <w:bCs/>
          <w:szCs w:val="22"/>
          <w:lang w:val="el-GR"/>
        </w:rPr>
      </w:pPr>
    </w:p>
    <w:p w14:paraId="51851123" w14:textId="77777777" w:rsidR="008C171F" w:rsidRDefault="008C171F" w:rsidP="002619C1">
      <w:pPr>
        <w:pStyle w:val="ListParagraph"/>
        <w:ind w:left="0"/>
        <w:rPr>
          <w:rFonts w:ascii="Calibri" w:hAnsi="Calibri"/>
          <w:b/>
          <w:bCs/>
          <w:szCs w:val="22"/>
          <w:lang w:val="el-GR"/>
        </w:rPr>
      </w:pPr>
    </w:p>
    <w:p w14:paraId="0FF5971F" w14:textId="77777777" w:rsidR="008C171F" w:rsidRDefault="008C171F" w:rsidP="002619C1">
      <w:pPr>
        <w:pStyle w:val="ListParagraph"/>
        <w:ind w:left="0"/>
        <w:rPr>
          <w:rFonts w:ascii="Calibri" w:hAnsi="Calibri"/>
          <w:b/>
          <w:bCs/>
          <w:szCs w:val="22"/>
          <w:lang w:val="el-GR"/>
        </w:rPr>
      </w:pPr>
    </w:p>
    <w:p w14:paraId="055EA521" w14:textId="77777777" w:rsidR="008C171F" w:rsidRDefault="008C171F" w:rsidP="002619C1">
      <w:pPr>
        <w:pStyle w:val="ListParagraph"/>
        <w:ind w:left="0"/>
        <w:rPr>
          <w:rFonts w:ascii="Calibri" w:hAnsi="Calibri"/>
          <w:b/>
          <w:bCs/>
          <w:szCs w:val="22"/>
          <w:lang w:val="el-GR"/>
        </w:rPr>
      </w:pPr>
    </w:p>
    <w:p w14:paraId="402EF006" w14:textId="77777777" w:rsidR="008C171F" w:rsidRDefault="008C171F" w:rsidP="002619C1">
      <w:pPr>
        <w:pStyle w:val="ListParagraph"/>
        <w:ind w:left="0"/>
        <w:rPr>
          <w:rFonts w:ascii="Calibri" w:hAnsi="Calibri"/>
          <w:b/>
          <w:bCs/>
          <w:szCs w:val="22"/>
          <w:lang w:val="el-GR"/>
        </w:rPr>
      </w:pPr>
    </w:p>
    <w:p w14:paraId="16E4327D" w14:textId="77777777" w:rsidR="008C171F" w:rsidRDefault="008C171F" w:rsidP="002619C1">
      <w:pPr>
        <w:pStyle w:val="ListParagraph"/>
        <w:ind w:left="0"/>
        <w:rPr>
          <w:rFonts w:ascii="Calibri" w:hAnsi="Calibri"/>
          <w:b/>
          <w:bCs/>
          <w:szCs w:val="22"/>
          <w:lang w:val="el-GR"/>
        </w:rPr>
      </w:pPr>
    </w:p>
    <w:p w14:paraId="630B2B38" w14:textId="77777777" w:rsidR="008C171F" w:rsidRDefault="008C171F" w:rsidP="002619C1">
      <w:pPr>
        <w:pStyle w:val="ListParagraph"/>
        <w:ind w:left="0"/>
        <w:rPr>
          <w:rFonts w:ascii="Calibri" w:hAnsi="Calibri"/>
          <w:b/>
          <w:bCs/>
          <w:szCs w:val="22"/>
          <w:lang w:val="el-GR"/>
        </w:rPr>
      </w:pPr>
    </w:p>
    <w:p w14:paraId="306C26C8" w14:textId="77777777" w:rsidR="008C171F" w:rsidRDefault="008C171F" w:rsidP="002619C1">
      <w:pPr>
        <w:pStyle w:val="ListParagraph"/>
        <w:ind w:left="0"/>
        <w:rPr>
          <w:rFonts w:ascii="Calibri" w:hAnsi="Calibri"/>
          <w:b/>
          <w:bCs/>
          <w:szCs w:val="22"/>
          <w:lang w:val="el-GR"/>
        </w:rPr>
      </w:pPr>
    </w:p>
    <w:p w14:paraId="0AF1C3E6" w14:textId="77777777" w:rsidR="008C171F" w:rsidRDefault="008C171F" w:rsidP="002619C1">
      <w:pPr>
        <w:pStyle w:val="ListParagraph"/>
        <w:ind w:left="0"/>
        <w:rPr>
          <w:rFonts w:ascii="Calibri" w:hAnsi="Calibri"/>
          <w:b/>
          <w:bCs/>
          <w:szCs w:val="22"/>
          <w:lang w:val="el-GR"/>
        </w:rPr>
      </w:pPr>
    </w:p>
    <w:p w14:paraId="0F782645" w14:textId="77777777" w:rsidR="008C171F" w:rsidRDefault="008C171F" w:rsidP="002619C1">
      <w:pPr>
        <w:pStyle w:val="ListParagraph"/>
        <w:ind w:left="0"/>
        <w:rPr>
          <w:rFonts w:ascii="Calibri" w:hAnsi="Calibri"/>
          <w:b/>
          <w:bCs/>
          <w:szCs w:val="22"/>
          <w:lang w:val="el-GR"/>
        </w:rPr>
      </w:pPr>
    </w:p>
    <w:p w14:paraId="10352B9F" w14:textId="77777777" w:rsidR="008C171F" w:rsidRDefault="008C171F" w:rsidP="002619C1">
      <w:pPr>
        <w:pStyle w:val="ListParagraph"/>
        <w:ind w:left="0"/>
        <w:rPr>
          <w:rFonts w:ascii="Calibri" w:hAnsi="Calibri"/>
          <w:b/>
          <w:bCs/>
          <w:szCs w:val="22"/>
          <w:lang w:val="el-GR"/>
        </w:rPr>
      </w:pPr>
    </w:p>
    <w:p w14:paraId="73CE7939" w14:textId="77777777" w:rsidR="008C171F" w:rsidRDefault="008C171F" w:rsidP="002619C1">
      <w:pPr>
        <w:pStyle w:val="ListParagraph"/>
        <w:ind w:left="0"/>
        <w:rPr>
          <w:rFonts w:ascii="Calibri" w:hAnsi="Calibri"/>
          <w:b/>
          <w:bCs/>
          <w:szCs w:val="22"/>
          <w:lang w:val="el-GR"/>
        </w:rPr>
      </w:pPr>
    </w:p>
    <w:p w14:paraId="48F9537E" w14:textId="77777777" w:rsidR="008C171F" w:rsidRDefault="008C171F" w:rsidP="002619C1">
      <w:pPr>
        <w:pStyle w:val="ListParagraph"/>
        <w:ind w:left="0"/>
        <w:rPr>
          <w:rFonts w:ascii="Calibri" w:hAnsi="Calibri"/>
          <w:b/>
          <w:bCs/>
          <w:szCs w:val="22"/>
          <w:lang w:val="el-GR"/>
        </w:rPr>
      </w:pPr>
    </w:p>
    <w:p w14:paraId="781CFFB1" w14:textId="77777777" w:rsidR="008C171F" w:rsidRDefault="008C171F" w:rsidP="002619C1">
      <w:pPr>
        <w:pStyle w:val="ListParagraph"/>
        <w:ind w:left="0"/>
        <w:rPr>
          <w:rFonts w:ascii="Calibri" w:hAnsi="Calibri"/>
          <w:b/>
          <w:bCs/>
          <w:szCs w:val="22"/>
          <w:lang w:val="el-GR"/>
        </w:rPr>
      </w:pPr>
    </w:p>
    <w:p w14:paraId="4F895E79" w14:textId="77777777" w:rsidR="008C171F" w:rsidRDefault="008C171F" w:rsidP="002619C1">
      <w:pPr>
        <w:pStyle w:val="ListParagraph"/>
        <w:ind w:left="0"/>
        <w:rPr>
          <w:rFonts w:ascii="Calibri" w:hAnsi="Calibri"/>
          <w:b/>
          <w:bCs/>
          <w:szCs w:val="22"/>
          <w:lang w:val="el-GR"/>
        </w:rPr>
      </w:pPr>
    </w:p>
    <w:p w14:paraId="0EBB779A" w14:textId="77777777" w:rsidR="008C171F" w:rsidRPr="00DF284B" w:rsidRDefault="008C171F" w:rsidP="002619C1">
      <w:pPr>
        <w:pStyle w:val="ListParagraph"/>
        <w:ind w:left="0"/>
        <w:rPr>
          <w:rFonts w:ascii="Calibri" w:hAnsi="Calibri"/>
          <w:b/>
          <w:bCs/>
          <w:szCs w:val="22"/>
          <w:lang w:val="el-GR"/>
        </w:rPr>
      </w:pPr>
    </w:p>
    <w:p w14:paraId="6BE1EAA6" w14:textId="11501D7F" w:rsidR="002619C1" w:rsidRDefault="002619C1" w:rsidP="002619C1">
      <w:pPr>
        <w:pStyle w:val="ListParagraph"/>
        <w:numPr>
          <w:ilvl w:val="0"/>
          <w:numId w:val="53"/>
        </w:numPr>
        <w:jc w:val="both"/>
        <w:rPr>
          <w:rFonts w:ascii="Calibri" w:hAnsi="Calibri"/>
          <w:b/>
          <w:bCs/>
          <w:szCs w:val="22"/>
          <w:lang w:val="el-GR"/>
        </w:rPr>
      </w:pPr>
      <w:r>
        <w:rPr>
          <w:rFonts w:ascii="Calibri" w:hAnsi="Calibri"/>
          <w:b/>
          <w:bCs/>
          <w:szCs w:val="22"/>
          <w:lang w:val="el-GR"/>
        </w:rPr>
        <w:t xml:space="preserve">Όροι διαγωνισμού για την </w:t>
      </w:r>
      <w:r w:rsidR="000525B8" w:rsidRPr="00BD7B87">
        <w:rPr>
          <w:rFonts w:ascii="Calibri" w:hAnsi="Calibri"/>
          <w:b/>
          <w:bCs/>
          <w:szCs w:val="22"/>
          <w:lang w:val="el-GR"/>
        </w:rPr>
        <w:t>Εκτέλεση</w:t>
      </w:r>
      <w:r w:rsidRPr="00BD7B87">
        <w:rPr>
          <w:rFonts w:ascii="Calibri" w:hAnsi="Calibri"/>
          <w:b/>
          <w:bCs/>
          <w:szCs w:val="22"/>
          <w:lang w:val="el-GR"/>
        </w:rPr>
        <w:t xml:space="preserve"> εργασιών μέρους του οδικού δικτύου εντός Τ/Κ τεμαχίου Αρ.1 στο Φ./ΣΧ. 40/64W2, TΜΗΜΑ 8, στην ενορία Αγίου Νικολάου, παρά τον κυκλικό κόμβο στη συμβολή των λεωφόρων Φανερωμένης, Γεωργίου Λυκούργου και 1ης Απριλίου στην Λάρνακα’</w:t>
      </w:r>
      <w:r>
        <w:rPr>
          <w:rFonts w:ascii="Calibri" w:hAnsi="Calibri"/>
          <w:b/>
          <w:bCs/>
          <w:szCs w:val="22"/>
          <w:lang w:val="el-GR"/>
        </w:rPr>
        <w:t xml:space="preserve">. </w:t>
      </w:r>
      <w:proofErr w:type="spellStart"/>
      <w:r w:rsidRPr="00BD7B87">
        <w:rPr>
          <w:rFonts w:ascii="Calibri" w:hAnsi="Calibri"/>
          <w:b/>
          <w:bCs/>
          <w:szCs w:val="22"/>
          <w:lang w:val="el-GR"/>
        </w:rPr>
        <w:t>Αρ</w:t>
      </w:r>
      <w:proofErr w:type="spellEnd"/>
      <w:r w:rsidRPr="00BD7B87">
        <w:rPr>
          <w:rFonts w:ascii="Calibri" w:hAnsi="Calibri"/>
          <w:b/>
          <w:bCs/>
          <w:szCs w:val="22"/>
          <w:lang w:val="el-GR"/>
        </w:rPr>
        <w:t xml:space="preserve">. Διαγωνισμού </w:t>
      </w:r>
      <w:r>
        <w:rPr>
          <w:rFonts w:ascii="Calibri" w:hAnsi="Calibri"/>
          <w:b/>
          <w:bCs/>
          <w:szCs w:val="22"/>
          <w:lang w:val="el-GR"/>
        </w:rPr>
        <w:t>79</w:t>
      </w:r>
      <w:r w:rsidRPr="00BD7B87">
        <w:rPr>
          <w:rFonts w:ascii="Calibri" w:hAnsi="Calibri"/>
          <w:b/>
          <w:bCs/>
          <w:szCs w:val="22"/>
          <w:lang w:val="el-GR"/>
        </w:rPr>
        <w:t>/2025</w:t>
      </w:r>
      <w:r>
        <w:rPr>
          <w:rFonts w:ascii="Calibri" w:hAnsi="Calibri"/>
          <w:b/>
          <w:bCs/>
          <w:szCs w:val="22"/>
          <w:lang w:val="el-GR"/>
        </w:rPr>
        <w:t xml:space="preserve">. </w:t>
      </w:r>
      <w:r w:rsidRPr="00BD7B87">
        <w:rPr>
          <w:rFonts w:ascii="Calibri" w:hAnsi="Calibri"/>
          <w:b/>
          <w:bCs/>
          <w:szCs w:val="22"/>
          <w:lang w:val="el-GR"/>
        </w:rPr>
        <w:t>. Ορισμός Επιτροπής Αξιολόγησης.</w:t>
      </w:r>
    </w:p>
    <w:p w14:paraId="54F3C822" w14:textId="77777777" w:rsidR="002619C1" w:rsidRDefault="002619C1" w:rsidP="002619C1">
      <w:pPr>
        <w:jc w:val="both"/>
        <w:rPr>
          <w:rFonts w:ascii="Calibri" w:hAnsi="Calibri"/>
          <w:szCs w:val="22"/>
          <w:lang w:val="el-GR"/>
        </w:rPr>
      </w:pPr>
    </w:p>
    <w:p w14:paraId="2751947F" w14:textId="6CB67114" w:rsidR="002619C1" w:rsidRPr="00A36B1C" w:rsidRDefault="002619C1" w:rsidP="002619C1">
      <w:pPr>
        <w:jc w:val="both"/>
        <w:rPr>
          <w:rFonts w:ascii="Calibri" w:hAnsi="Calibri"/>
          <w:szCs w:val="22"/>
          <w:lang w:val="el-GR"/>
        </w:rPr>
      </w:pPr>
      <w:r w:rsidRPr="00A36B1C">
        <w:rPr>
          <w:rFonts w:ascii="Calibri" w:hAnsi="Calibri"/>
          <w:szCs w:val="22"/>
          <w:lang w:val="el-GR"/>
        </w:rPr>
        <w:t>Η Επιτροπή ενημερώνεται για τους όρους που</w:t>
      </w:r>
      <w:r>
        <w:rPr>
          <w:rFonts w:ascii="Calibri" w:hAnsi="Calibri"/>
          <w:szCs w:val="22"/>
          <w:lang w:val="el-GR"/>
        </w:rPr>
        <w:t xml:space="preserve"> ετοιμάστηκαν για την</w:t>
      </w:r>
      <w:r w:rsidRPr="00A36B1C">
        <w:rPr>
          <w:rFonts w:ascii="Calibri" w:hAnsi="Calibri"/>
          <w:szCs w:val="22"/>
          <w:lang w:val="el-GR"/>
        </w:rPr>
        <w:t xml:space="preserve"> </w:t>
      </w:r>
      <w:r w:rsidR="000525B8" w:rsidRPr="00EA6087">
        <w:rPr>
          <w:rFonts w:ascii="Calibri" w:hAnsi="Calibri"/>
          <w:szCs w:val="22"/>
          <w:lang w:val="el-GR"/>
        </w:rPr>
        <w:t>Εκτέλεση</w:t>
      </w:r>
      <w:r w:rsidRPr="00EA6087">
        <w:rPr>
          <w:rFonts w:ascii="Calibri" w:hAnsi="Calibri"/>
          <w:szCs w:val="22"/>
          <w:lang w:val="el-GR"/>
        </w:rPr>
        <w:t xml:space="preserve"> εργασιών μέρους του οδικού δικτύου εντός Τ/Κ τεμαχίου Αρ.1 στο Φ./ΣΧ. 40/64W2, TΜΗΜΑ 8, στην ενορία Αγίου Νικολάου, παρά τον κυκλικό κόμβο στη συμβολή των λεωφόρων Φανερωμένης, Γεωργίου Λυκούργου και 1ης Απριλίου στην Λάρνακα’. </w:t>
      </w:r>
      <w:proofErr w:type="spellStart"/>
      <w:r w:rsidRPr="00EA6087">
        <w:rPr>
          <w:rFonts w:ascii="Calibri" w:hAnsi="Calibri"/>
          <w:szCs w:val="22"/>
          <w:lang w:val="el-GR"/>
        </w:rPr>
        <w:t>Αρ</w:t>
      </w:r>
      <w:proofErr w:type="spellEnd"/>
      <w:r w:rsidRPr="00EA6087">
        <w:rPr>
          <w:rFonts w:ascii="Calibri" w:hAnsi="Calibri"/>
          <w:szCs w:val="22"/>
          <w:lang w:val="el-GR"/>
        </w:rPr>
        <w:t xml:space="preserve">. Διαγωνισμού </w:t>
      </w:r>
      <w:r>
        <w:rPr>
          <w:rFonts w:ascii="Calibri" w:hAnsi="Calibri"/>
          <w:szCs w:val="22"/>
          <w:lang w:val="el-GR"/>
        </w:rPr>
        <w:t>79</w:t>
      </w:r>
      <w:r w:rsidRPr="00EA6087">
        <w:rPr>
          <w:rFonts w:ascii="Calibri" w:hAnsi="Calibri"/>
          <w:szCs w:val="22"/>
          <w:lang w:val="el-GR"/>
        </w:rPr>
        <w:t>/2025.</w:t>
      </w:r>
    </w:p>
    <w:p w14:paraId="7FBAA54C" w14:textId="77777777" w:rsidR="002619C1" w:rsidRPr="00A36B1C" w:rsidRDefault="002619C1" w:rsidP="002619C1">
      <w:pPr>
        <w:jc w:val="both"/>
        <w:rPr>
          <w:rFonts w:ascii="Calibri" w:hAnsi="Calibri"/>
          <w:szCs w:val="22"/>
          <w:lang w:val="el-GR"/>
        </w:rPr>
      </w:pPr>
    </w:p>
    <w:p w14:paraId="36645AA8" w14:textId="77777777" w:rsidR="002619C1" w:rsidRPr="00A36B1C" w:rsidRDefault="002619C1" w:rsidP="002619C1">
      <w:pPr>
        <w:jc w:val="both"/>
        <w:rPr>
          <w:rFonts w:ascii="Calibri" w:hAnsi="Calibri"/>
          <w:szCs w:val="22"/>
          <w:lang w:val="el-GR"/>
        </w:rPr>
      </w:pPr>
      <w:r w:rsidRPr="00A36B1C">
        <w:rPr>
          <w:rFonts w:ascii="Calibri" w:hAnsi="Calibri"/>
          <w:szCs w:val="22"/>
          <w:lang w:val="el-GR"/>
        </w:rPr>
        <w:t>Η Εκτιμώμενη Αξία του πιο πάνω διαγωνισμού υπολογίζεται στο ποσό των €</w:t>
      </w:r>
      <w:r>
        <w:rPr>
          <w:rFonts w:ascii="Calibri" w:hAnsi="Calibri"/>
          <w:szCs w:val="22"/>
          <w:lang w:val="el-GR"/>
        </w:rPr>
        <w:t>80.000,00</w:t>
      </w:r>
      <w:r w:rsidRPr="00A36B1C">
        <w:rPr>
          <w:rFonts w:ascii="Calibri" w:hAnsi="Calibri"/>
          <w:szCs w:val="22"/>
          <w:lang w:val="el-GR"/>
        </w:rPr>
        <w:t xml:space="preserve"> + ΦΠΑ</w:t>
      </w:r>
      <w:r>
        <w:rPr>
          <w:rFonts w:ascii="Calibri" w:hAnsi="Calibri"/>
          <w:szCs w:val="22"/>
          <w:lang w:val="el-GR"/>
        </w:rPr>
        <w:t>, η διάρκεια εκτέλεσης της Σύμβασης 3 βδομάδες</w:t>
      </w:r>
      <w:r w:rsidRPr="00A36B1C">
        <w:rPr>
          <w:rFonts w:ascii="Calibri" w:hAnsi="Calibri"/>
          <w:szCs w:val="22"/>
          <w:lang w:val="el-GR"/>
        </w:rPr>
        <w:t xml:space="preserve"> και το </w:t>
      </w:r>
      <w:r>
        <w:rPr>
          <w:rFonts w:ascii="Calibri" w:hAnsi="Calibri"/>
          <w:szCs w:val="22"/>
          <w:lang w:val="el-GR"/>
        </w:rPr>
        <w:t>έργο χρηματοδοτείται από το Υπουργείο Εσωτερικών και τον Δήμο Λάρνακας</w:t>
      </w:r>
      <w:r w:rsidRPr="00A36B1C">
        <w:rPr>
          <w:rFonts w:ascii="Calibri" w:hAnsi="Calibri"/>
          <w:szCs w:val="22"/>
          <w:lang w:val="el-GR"/>
        </w:rPr>
        <w:t xml:space="preserve">.  </w:t>
      </w:r>
    </w:p>
    <w:p w14:paraId="42F6B739" w14:textId="77777777" w:rsidR="002619C1" w:rsidRPr="00A36B1C" w:rsidRDefault="002619C1" w:rsidP="002619C1">
      <w:pPr>
        <w:jc w:val="both"/>
        <w:rPr>
          <w:rFonts w:ascii="Calibri" w:hAnsi="Calibri"/>
          <w:szCs w:val="22"/>
          <w:lang w:val="el-GR"/>
        </w:rPr>
      </w:pPr>
    </w:p>
    <w:p w14:paraId="0DDFD788" w14:textId="77777777" w:rsidR="002619C1" w:rsidRPr="00A36B1C" w:rsidRDefault="002619C1" w:rsidP="002619C1">
      <w:pPr>
        <w:jc w:val="both"/>
        <w:rPr>
          <w:rFonts w:ascii="Calibri" w:hAnsi="Calibri"/>
          <w:szCs w:val="22"/>
          <w:lang w:val="el-GR"/>
        </w:rPr>
      </w:pPr>
      <w:r w:rsidRPr="00A36B1C">
        <w:rPr>
          <w:rFonts w:ascii="Calibri" w:hAnsi="Calibri"/>
          <w:szCs w:val="22"/>
          <w:lang w:val="el-GR"/>
        </w:rPr>
        <w:t xml:space="preserve"> Η Επιτροπή αφού συζητά το θέμα αποφασίζει την έγκριση των όρων του διαγωνισμού και την προκήρυξη του.</w:t>
      </w:r>
    </w:p>
    <w:p w14:paraId="5F5C3D5E" w14:textId="77777777" w:rsidR="002619C1" w:rsidRPr="00A36B1C" w:rsidRDefault="002619C1" w:rsidP="002619C1">
      <w:pPr>
        <w:jc w:val="both"/>
        <w:rPr>
          <w:rFonts w:ascii="Calibri" w:hAnsi="Calibri"/>
          <w:szCs w:val="22"/>
          <w:lang w:val="el-GR"/>
        </w:rPr>
      </w:pPr>
    </w:p>
    <w:p w14:paraId="70AB2B7E" w14:textId="77777777" w:rsidR="002619C1" w:rsidRPr="00A36B1C" w:rsidRDefault="002619C1" w:rsidP="002619C1">
      <w:pPr>
        <w:jc w:val="both"/>
        <w:rPr>
          <w:rFonts w:ascii="Calibri" w:hAnsi="Calibri"/>
          <w:szCs w:val="22"/>
          <w:lang w:val="el-GR"/>
        </w:rPr>
      </w:pPr>
      <w:r w:rsidRPr="00A36B1C">
        <w:rPr>
          <w:rFonts w:ascii="Calibri" w:hAnsi="Calibri"/>
          <w:szCs w:val="22"/>
          <w:lang w:val="el-GR"/>
        </w:rPr>
        <w:t>Ως Επιτροπή Αξιολόγησης, γίνεται εισήγηση στο Συμβούλιο Προσφορών όπως οριστούν οι :</w:t>
      </w:r>
    </w:p>
    <w:p w14:paraId="16E60EBE" w14:textId="77777777" w:rsidR="005E0292" w:rsidRPr="005E0292" w:rsidRDefault="005E0292" w:rsidP="005E0292">
      <w:pPr>
        <w:jc w:val="both"/>
        <w:rPr>
          <w:rFonts w:ascii="Calibri" w:hAnsi="Calibri"/>
          <w:szCs w:val="22"/>
          <w:lang w:val="el-GR"/>
        </w:rPr>
      </w:pPr>
      <w:r w:rsidRPr="005E0292">
        <w:rPr>
          <w:rFonts w:ascii="Calibri" w:hAnsi="Calibri"/>
          <w:szCs w:val="22"/>
          <w:lang w:val="el-GR"/>
        </w:rPr>
        <w:t xml:space="preserve">-   ΧΧΧΧΧΧΧΧΧΧ, </w:t>
      </w:r>
    </w:p>
    <w:p w14:paraId="12D0571C" w14:textId="77777777" w:rsidR="005E0292" w:rsidRPr="005E0292" w:rsidRDefault="005E0292" w:rsidP="005E0292">
      <w:pPr>
        <w:jc w:val="both"/>
        <w:rPr>
          <w:rFonts w:ascii="Calibri" w:hAnsi="Calibri"/>
          <w:szCs w:val="22"/>
          <w:lang w:val="el-GR"/>
        </w:rPr>
      </w:pPr>
      <w:r w:rsidRPr="005E0292">
        <w:rPr>
          <w:rFonts w:ascii="Calibri" w:hAnsi="Calibri"/>
          <w:szCs w:val="22"/>
          <w:lang w:val="el-GR"/>
        </w:rPr>
        <w:t xml:space="preserve">-   ΧΧΧΧΧΧΧΧΧΧ, </w:t>
      </w:r>
    </w:p>
    <w:p w14:paraId="5DAA769B" w14:textId="77777777" w:rsidR="005E0292" w:rsidRPr="005E0292" w:rsidRDefault="005E0292" w:rsidP="005E0292">
      <w:pPr>
        <w:jc w:val="both"/>
        <w:rPr>
          <w:rFonts w:ascii="Calibri" w:hAnsi="Calibri"/>
          <w:szCs w:val="22"/>
          <w:lang w:val="el-GR"/>
        </w:rPr>
      </w:pPr>
      <w:r w:rsidRPr="005E0292">
        <w:rPr>
          <w:rFonts w:ascii="Calibri" w:hAnsi="Calibri"/>
          <w:szCs w:val="22"/>
          <w:lang w:val="el-GR"/>
        </w:rPr>
        <w:t>-   ΧΧΧΧΧΧΧΧΧΧ.</w:t>
      </w:r>
    </w:p>
    <w:p w14:paraId="574F2B36" w14:textId="77777777" w:rsidR="002619C1" w:rsidRDefault="002619C1" w:rsidP="002619C1">
      <w:pPr>
        <w:jc w:val="both"/>
        <w:rPr>
          <w:rFonts w:ascii="Calibri" w:hAnsi="Calibri"/>
          <w:b/>
          <w:bCs/>
          <w:szCs w:val="22"/>
          <w:lang w:val="el-GR"/>
        </w:rPr>
      </w:pPr>
    </w:p>
    <w:p w14:paraId="78A6DCF6" w14:textId="77777777" w:rsidR="005E0292" w:rsidRDefault="005E0292" w:rsidP="002619C1">
      <w:pPr>
        <w:jc w:val="both"/>
        <w:rPr>
          <w:rFonts w:ascii="Calibri" w:hAnsi="Calibri"/>
          <w:b/>
          <w:bCs/>
          <w:szCs w:val="22"/>
          <w:lang w:val="el-GR"/>
        </w:rPr>
      </w:pPr>
    </w:p>
    <w:p w14:paraId="09C582FC" w14:textId="77777777" w:rsidR="008C171F" w:rsidRDefault="008C171F" w:rsidP="002619C1">
      <w:pPr>
        <w:jc w:val="both"/>
        <w:rPr>
          <w:rFonts w:ascii="Calibri" w:hAnsi="Calibri"/>
          <w:b/>
          <w:bCs/>
          <w:szCs w:val="22"/>
          <w:lang w:val="el-GR"/>
        </w:rPr>
      </w:pPr>
    </w:p>
    <w:p w14:paraId="75C39D38" w14:textId="77777777" w:rsidR="008C171F" w:rsidRDefault="008C171F" w:rsidP="002619C1">
      <w:pPr>
        <w:jc w:val="both"/>
        <w:rPr>
          <w:rFonts w:ascii="Calibri" w:hAnsi="Calibri"/>
          <w:b/>
          <w:bCs/>
          <w:szCs w:val="22"/>
          <w:lang w:val="el-GR"/>
        </w:rPr>
      </w:pPr>
    </w:p>
    <w:p w14:paraId="213EBCA1" w14:textId="77777777" w:rsidR="008C171F" w:rsidRDefault="008C171F" w:rsidP="002619C1">
      <w:pPr>
        <w:jc w:val="both"/>
        <w:rPr>
          <w:rFonts w:ascii="Calibri" w:hAnsi="Calibri"/>
          <w:b/>
          <w:bCs/>
          <w:szCs w:val="22"/>
          <w:lang w:val="el-GR"/>
        </w:rPr>
      </w:pPr>
    </w:p>
    <w:p w14:paraId="1FA14501" w14:textId="77777777" w:rsidR="008C171F" w:rsidRDefault="008C171F" w:rsidP="002619C1">
      <w:pPr>
        <w:jc w:val="both"/>
        <w:rPr>
          <w:rFonts w:ascii="Calibri" w:hAnsi="Calibri"/>
          <w:b/>
          <w:bCs/>
          <w:szCs w:val="22"/>
          <w:lang w:val="el-GR"/>
        </w:rPr>
      </w:pPr>
    </w:p>
    <w:p w14:paraId="3CA5D1D7" w14:textId="77777777" w:rsidR="008C171F" w:rsidRDefault="008C171F" w:rsidP="002619C1">
      <w:pPr>
        <w:jc w:val="both"/>
        <w:rPr>
          <w:rFonts w:ascii="Calibri" w:hAnsi="Calibri"/>
          <w:b/>
          <w:bCs/>
          <w:szCs w:val="22"/>
          <w:lang w:val="el-GR"/>
        </w:rPr>
      </w:pPr>
    </w:p>
    <w:p w14:paraId="22CB24A4" w14:textId="77777777" w:rsidR="008C171F" w:rsidRDefault="008C171F" w:rsidP="002619C1">
      <w:pPr>
        <w:jc w:val="both"/>
        <w:rPr>
          <w:rFonts w:ascii="Calibri" w:hAnsi="Calibri"/>
          <w:b/>
          <w:bCs/>
          <w:szCs w:val="22"/>
          <w:lang w:val="el-GR"/>
        </w:rPr>
      </w:pPr>
    </w:p>
    <w:p w14:paraId="2A225822" w14:textId="77777777" w:rsidR="008C171F" w:rsidRDefault="008C171F" w:rsidP="002619C1">
      <w:pPr>
        <w:jc w:val="both"/>
        <w:rPr>
          <w:rFonts w:ascii="Calibri" w:hAnsi="Calibri"/>
          <w:b/>
          <w:bCs/>
          <w:szCs w:val="22"/>
          <w:lang w:val="el-GR"/>
        </w:rPr>
      </w:pPr>
    </w:p>
    <w:p w14:paraId="32CA6798" w14:textId="77777777" w:rsidR="008C171F" w:rsidRDefault="008C171F" w:rsidP="002619C1">
      <w:pPr>
        <w:jc w:val="both"/>
        <w:rPr>
          <w:rFonts w:ascii="Calibri" w:hAnsi="Calibri"/>
          <w:b/>
          <w:bCs/>
          <w:szCs w:val="22"/>
          <w:lang w:val="el-GR"/>
        </w:rPr>
      </w:pPr>
    </w:p>
    <w:p w14:paraId="678393A4" w14:textId="77777777" w:rsidR="008C171F" w:rsidRDefault="008C171F" w:rsidP="002619C1">
      <w:pPr>
        <w:jc w:val="both"/>
        <w:rPr>
          <w:rFonts w:ascii="Calibri" w:hAnsi="Calibri"/>
          <w:b/>
          <w:bCs/>
          <w:szCs w:val="22"/>
          <w:lang w:val="el-GR"/>
        </w:rPr>
      </w:pPr>
    </w:p>
    <w:p w14:paraId="206A93FF" w14:textId="77777777" w:rsidR="008C171F" w:rsidRDefault="008C171F" w:rsidP="002619C1">
      <w:pPr>
        <w:jc w:val="both"/>
        <w:rPr>
          <w:rFonts w:ascii="Calibri" w:hAnsi="Calibri"/>
          <w:b/>
          <w:bCs/>
          <w:szCs w:val="22"/>
          <w:lang w:val="el-GR"/>
        </w:rPr>
      </w:pPr>
    </w:p>
    <w:p w14:paraId="5E380C66" w14:textId="77777777" w:rsidR="008C171F" w:rsidRDefault="008C171F" w:rsidP="002619C1">
      <w:pPr>
        <w:jc w:val="both"/>
        <w:rPr>
          <w:rFonts w:ascii="Calibri" w:hAnsi="Calibri"/>
          <w:b/>
          <w:bCs/>
          <w:szCs w:val="22"/>
          <w:lang w:val="el-GR"/>
        </w:rPr>
      </w:pPr>
    </w:p>
    <w:p w14:paraId="72CC2C48" w14:textId="77777777" w:rsidR="008C171F" w:rsidRDefault="008C171F" w:rsidP="002619C1">
      <w:pPr>
        <w:jc w:val="both"/>
        <w:rPr>
          <w:rFonts w:ascii="Calibri" w:hAnsi="Calibri"/>
          <w:b/>
          <w:bCs/>
          <w:szCs w:val="22"/>
          <w:lang w:val="el-GR"/>
        </w:rPr>
      </w:pPr>
    </w:p>
    <w:p w14:paraId="2932DB09" w14:textId="77777777" w:rsidR="008C171F" w:rsidRDefault="008C171F" w:rsidP="002619C1">
      <w:pPr>
        <w:jc w:val="both"/>
        <w:rPr>
          <w:rFonts w:ascii="Calibri" w:hAnsi="Calibri"/>
          <w:b/>
          <w:bCs/>
          <w:szCs w:val="22"/>
          <w:lang w:val="el-GR"/>
        </w:rPr>
      </w:pPr>
    </w:p>
    <w:p w14:paraId="52BC311D" w14:textId="77777777" w:rsidR="008C171F" w:rsidRDefault="008C171F" w:rsidP="002619C1">
      <w:pPr>
        <w:jc w:val="both"/>
        <w:rPr>
          <w:rFonts w:ascii="Calibri" w:hAnsi="Calibri"/>
          <w:b/>
          <w:bCs/>
          <w:szCs w:val="22"/>
          <w:lang w:val="el-GR"/>
        </w:rPr>
      </w:pPr>
    </w:p>
    <w:p w14:paraId="72AD37EF" w14:textId="77777777" w:rsidR="008C171F" w:rsidRDefault="008C171F" w:rsidP="002619C1">
      <w:pPr>
        <w:jc w:val="both"/>
        <w:rPr>
          <w:rFonts w:ascii="Calibri" w:hAnsi="Calibri"/>
          <w:b/>
          <w:bCs/>
          <w:szCs w:val="22"/>
          <w:lang w:val="el-GR"/>
        </w:rPr>
      </w:pPr>
    </w:p>
    <w:p w14:paraId="2B744805" w14:textId="77777777" w:rsidR="008C171F" w:rsidRDefault="008C171F" w:rsidP="002619C1">
      <w:pPr>
        <w:jc w:val="both"/>
        <w:rPr>
          <w:rFonts w:ascii="Calibri" w:hAnsi="Calibri"/>
          <w:b/>
          <w:bCs/>
          <w:szCs w:val="22"/>
          <w:lang w:val="el-GR"/>
        </w:rPr>
      </w:pPr>
    </w:p>
    <w:p w14:paraId="1F13CBD1" w14:textId="77777777" w:rsidR="008C171F" w:rsidRDefault="008C171F" w:rsidP="002619C1">
      <w:pPr>
        <w:jc w:val="both"/>
        <w:rPr>
          <w:rFonts w:ascii="Calibri" w:hAnsi="Calibri"/>
          <w:b/>
          <w:bCs/>
          <w:szCs w:val="22"/>
          <w:lang w:val="el-GR"/>
        </w:rPr>
      </w:pPr>
    </w:p>
    <w:p w14:paraId="7AF6B873" w14:textId="77777777" w:rsidR="008C171F" w:rsidRDefault="008C171F" w:rsidP="002619C1">
      <w:pPr>
        <w:jc w:val="both"/>
        <w:rPr>
          <w:rFonts w:ascii="Calibri" w:hAnsi="Calibri"/>
          <w:b/>
          <w:bCs/>
          <w:szCs w:val="22"/>
          <w:lang w:val="el-GR"/>
        </w:rPr>
      </w:pPr>
    </w:p>
    <w:p w14:paraId="6A3C646A" w14:textId="77777777" w:rsidR="008C171F" w:rsidRDefault="008C171F" w:rsidP="002619C1">
      <w:pPr>
        <w:jc w:val="both"/>
        <w:rPr>
          <w:rFonts w:ascii="Calibri" w:hAnsi="Calibri"/>
          <w:b/>
          <w:bCs/>
          <w:szCs w:val="22"/>
          <w:lang w:val="el-GR"/>
        </w:rPr>
      </w:pPr>
    </w:p>
    <w:p w14:paraId="54D90AAF" w14:textId="77777777" w:rsidR="008C171F" w:rsidRDefault="008C171F" w:rsidP="002619C1">
      <w:pPr>
        <w:jc w:val="both"/>
        <w:rPr>
          <w:rFonts w:ascii="Calibri" w:hAnsi="Calibri"/>
          <w:b/>
          <w:bCs/>
          <w:szCs w:val="22"/>
          <w:lang w:val="el-GR"/>
        </w:rPr>
      </w:pPr>
    </w:p>
    <w:p w14:paraId="157B5A3A" w14:textId="77777777" w:rsidR="008C171F" w:rsidRDefault="008C171F" w:rsidP="002619C1">
      <w:pPr>
        <w:jc w:val="both"/>
        <w:rPr>
          <w:rFonts w:ascii="Calibri" w:hAnsi="Calibri"/>
          <w:b/>
          <w:bCs/>
          <w:szCs w:val="22"/>
          <w:lang w:val="el-GR"/>
        </w:rPr>
      </w:pPr>
    </w:p>
    <w:p w14:paraId="35105EC3" w14:textId="77777777" w:rsidR="008C171F" w:rsidRDefault="008C171F" w:rsidP="002619C1">
      <w:pPr>
        <w:jc w:val="both"/>
        <w:rPr>
          <w:rFonts w:ascii="Calibri" w:hAnsi="Calibri"/>
          <w:b/>
          <w:bCs/>
          <w:szCs w:val="22"/>
          <w:lang w:val="el-GR"/>
        </w:rPr>
      </w:pPr>
    </w:p>
    <w:p w14:paraId="1A948ECA" w14:textId="77777777" w:rsidR="008C171F" w:rsidRDefault="008C171F" w:rsidP="002619C1">
      <w:pPr>
        <w:jc w:val="both"/>
        <w:rPr>
          <w:rFonts w:ascii="Calibri" w:hAnsi="Calibri"/>
          <w:b/>
          <w:bCs/>
          <w:szCs w:val="22"/>
          <w:lang w:val="el-GR"/>
        </w:rPr>
      </w:pPr>
    </w:p>
    <w:p w14:paraId="59AE6D19" w14:textId="77777777" w:rsidR="008C171F" w:rsidRDefault="008C171F" w:rsidP="002619C1">
      <w:pPr>
        <w:jc w:val="both"/>
        <w:rPr>
          <w:rFonts w:ascii="Calibri" w:hAnsi="Calibri"/>
          <w:b/>
          <w:bCs/>
          <w:szCs w:val="22"/>
          <w:lang w:val="el-GR"/>
        </w:rPr>
      </w:pPr>
    </w:p>
    <w:p w14:paraId="38CE353D" w14:textId="77777777" w:rsidR="008C171F" w:rsidRPr="00A36B1C" w:rsidRDefault="008C171F" w:rsidP="002619C1">
      <w:pPr>
        <w:jc w:val="both"/>
        <w:rPr>
          <w:rFonts w:ascii="Calibri" w:hAnsi="Calibri"/>
          <w:b/>
          <w:bCs/>
          <w:szCs w:val="22"/>
          <w:lang w:val="el-GR"/>
        </w:rPr>
      </w:pPr>
    </w:p>
    <w:p w14:paraId="133996AE" w14:textId="77777777" w:rsidR="002619C1" w:rsidRDefault="002619C1" w:rsidP="002619C1">
      <w:pPr>
        <w:pStyle w:val="ListParagraph"/>
        <w:ind w:left="1080"/>
        <w:rPr>
          <w:rFonts w:ascii="Calibri" w:hAnsi="Calibri"/>
          <w:b/>
          <w:bCs/>
          <w:szCs w:val="22"/>
          <w:lang w:val="el-GR"/>
        </w:rPr>
      </w:pPr>
    </w:p>
    <w:p w14:paraId="23563F72" w14:textId="77777777" w:rsidR="002619C1" w:rsidRDefault="002619C1" w:rsidP="002619C1">
      <w:pPr>
        <w:pStyle w:val="ListParagraph"/>
        <w:numPr>
          <w:ilvl w:val="0"/>
          <w:numId w:val="53"/>
        </w:numPr>
        <w:rPr>
          <w:rFonts w:ascii="Calibri" w:hAnsi="Calibri"/>
          <w:b/>
          <w:bCs/>
          <w:szCs w:val="22"/>
          <w:lang w:val="el-GR"/>
        </w:rPr>
      </w:pPr>
      <w:bookmarkStart w:id="9" w:name="_Hlk207357991"/>
      <w:r>
        <w:rPr>
          <w:rFonts w:ascii="Calibri" w:hAnsi="Calibri"/>
          <w:b/>
          <w:bCs/>
          <w:szCs w:val="22"/>
          <w:lang w:val="el-GR"/>
        </w:rPr>
        <w:t xml:space="preserve">Όροι διαγωνισμού για την δημιουργία κέντρου περιβαλλοντικής ενημέρωσης στην περιοχή του δικτύου </w:t>
      </w:r>
      <w:r>
        <w:rPr>
          <w:rFonts w:ascii="Calibri" w:hAnsi="Calibri"/>
          <w:b/>
          <w:bCs/>
          <w:szCs w:val="22"/>
        </w:rPr>
        <w:t>Natura</w:t>
      </w:r>
      <w:r w:rsidRPr="000C26AA">
        <w:rPr>
          <w:rFonts w:ascii="Calibri" w:hAnsi="Calibri"/>
          <w:b/>
          <w:bCs/>
          <w:szCs w:val="22"/>
          <w:lang w:val="el-GR"/>
        </w:rPr>
        <w:t xml:space="preserve"> 2000 </w:t>
      </w:r>
      <w:r>
        <w:rPr>
          <w:rFonts w:ascii="Calibri" w:hAnsi="Calibri"/>
          <w:b/>
          <w:bCs/>
          <w:szCs w:val="22"/>
          <w:lang w:val="el-GR"/>
        </w:rPr>
        <w:t xml:space="preserve">στις Αλυκές Λάρνακας. ΔΛ 30/2025. Ορισμός Επιτροπής Αξιολόγησης. </w:t>
      </w:r>
    </w:p>
    <w:p w14:paraId="3ECCAEAA" w14:textId="77777777" w:rsidR="002619C1" w:rsidRDefault="002619C1" w:rsidP="002619C1">
      <w:pPr>
        <w:rPr>
          <w:rFonts w:ascii="Calibri" w:hAnsi="Calibri"/>
          <w:b/>
          <w:bCs/>
          <w:szCs w:val="22"/>
          <w:lang w:val="el-GR"/>
        </w:rPr>
      </w:pPr>
    </w:p>
    <w:p w14:paraId="4D5576B7" w14:textId="77777777" w:rsidR="002619C1" w:rsidRPr="00A36B1C" w:rsidRDefault="002619C1" w:rsidP="002619C1">
      <w:pPr>
        <w:jc w:val="both"/>
        <w:rPr>
          <w:rFonts w:ascii="Calibri" w:hAnsi="Calibri"/>
          <w:szCs w:val="22"/>
          <w:lang w:val="el-GR"/>
        </w:rPr>
      </w:pPr>
      <w:r w:rsidRPr="00A36B1C">
        <w:rPr>
          <w:rFonts w:ascii="Calibri" w:hAnsi="Calibri"/>
          <w:szCs w:val="22"/>
          <w:lang w:val="el-GR"/>
        </w:rPr>
        <w:t>Η Επιτροπή ενημερώνεται για τους όρους που</w:t>
      </w:r>
      <w:r>
        <w:rPr>
          <w:rFonts w:ascii="Calibri" w:hAnsi="Calibri"/>
          <w:szCs w:val="22"/>
          <w:lang w:val="el-GR"/>
        </w:rPr>
        <w:t xml:space="preserve"> ετοιμάστηκαν </w:t>
      </w:r>
      <w:r w:rsidRPr="00802A02">
        <w:rPr>
          <w:rFonts w:ascii="Calibri" w:hAnsi="Calibri"/>
          <w:szCs w:val="22"/>
          <w:lang w:val="el-GR"/>
        </w:rPr>
        <w:t>για την δημιουργία κέντρου περιβαλλοντικής ενημέρωσης στην περιοχή του δικτύου Natura 2000 στις Αλυκές Λάρνακας. ΔΛ 30/2025</w:t>
      </w:r>
      <w:r>
        <w:rPr>
          <w:rFonts w:ascii="Calibri" w:hAnsi="Calibri"/>
          <w:szCs w:val="22"/>
          <w:lang w:val="el-GR"/>
        </w:rPr>
        <w:t>, σε συνεργασία με αρμόδια κυβερνητικά τμήματα (</w:t>
      </w:r>
      <w:r w:rsidRPr="005052D1">
        <w:rPr>
          <w:rFonts w:ascii="Calibri" w:hAnsi="Calibri"/>
          <w:szCs w:val="22"/>
          <w:lang w:val="el-GR"/>
        </w:rPr>
        <w:t>Περιβάλλοντος.</w:t>
      </w:r>
      <w:r>
        <w:rPr>
          <w:rFonts w:ascii="Calibri" w:hAnsi="Calibri"/>
          <w:szCs w:val="22"/>
          <w:lang w:val="el-GR"/>
        </w:rPr>
        <w:t xml:space="preserve"> </w:t>
      </w:r>
      <w:r w:rsidRPr="005052D1">
        <w:rPr>
          <w:rFonts w:ascii="Calibri" w:hAnsi="Calibri"/>
          <w:szCs w:val="22"/>
          <w:lang w:val="el-GR"/>
        </w:rPr>
        <w:t>Τμήμα Δασών</w:t>
      </w:r>
      <w:r>
        <w:rPr>
          <w:rFonts w:ascii="Calibri" w:hAnsi="Calibri"/>
          <w:szCs w:val="22"/>
          <w:lang w:val="el-GR"/>
        </w:rPr>
        <w:t xml:space="preserve">, </w:t>
      </w:r>
      <w:r w:rsidRPr="005052D1">
        <w:rPr>
          <w:rFonts w:ascii="Calibri" w:hAnsi="Calibri"/>
          <w:szCs w:val="22"/>
          <w:lang w:val="el-GR"/>
        </w:rPr>
        <w:t>Υπηρεσία Θήρας και Πανίδας</w:t>
      </w:r>
      <w:r>
        <w:rPr>
          <w:rFonts w:ascii="Calibri" w:hAnsi="Calibri"/>
          <w:szCs w:val="22"/>
          <w:lang w:val="el-GR"/>
        </w:rPr>
        <w:t>, ) και ΕΤΕΚ.</w:t>
      </w:r>
    </w:p>
    <w:p w14:paraId="62B824D8" w14:textId="77777777" w:rsidR="002619C1" w:rsidRPr="00A36B1C" w:rsidRDefault="002619C1" w:rsidP="002619C1">
      <w:pPr>
        <w:jc w:val="both"/>
        <w:rPr>
          <w:rFonts w:ascii="Calibri" w:hAnsi="Calibri"/>
          <w:szCs w:val="22"/>
          <w:lang w:val="el-GR"/>
        </w:rPr>
      </w:pPr>
    </w:p>
    <w:p w14:paraId="4D6A4E8E" w14:textId="77777777" w:rsidR="002619C1" w:rsidRPr="00D06EE5" w:rsidRDefault="002619C1" w:rsidP="002619C1">
      <w:pPr>
        <w:jc w:val="both"/>
        <w:rPr>
          <w:rFonts w:ascii="Calibri" w:hAnsi="Calibri"/>
          <w:szCs w:val="22"/>
          <w:lang w:val="el-GR"/>
        </w:rPr>
      </w:pPr>
      <w:r w:rsidRPr="001E67A3">
        <w:rPr>
          <w:rFonts w:ascii="Calibri" w:hAnsi="Calibri"/>
          <w:szCs w:val="22"/>
          <w:lang w:val="el-GR"/>
        </w:rPr>
        <w:t>Το έργο δύναται να συγχρηματοδοτηθεί από την Ε.Ε. στο πλαίσιο του Προγράμματος Πολιτικής Συνοχής</w:t>
      </w:r>
      <w:r>
        <w:rPr>
          <w:rFonts w:ascii="Calibri" w:hAnsi="Calibri"/>
          <w:szCs w:val="22"/>
          <w:lang w:val="el-GR"/>
        </w:rPr>
        <w:t xml:space="preserve"> </w:t>
      </w:r>
      <w:r w:rsidRPr="001E67A3">
        <w:rPr>
          <w:rFonts w:ascii="Calibri" w:hAnsi="Calibri"/>
          <w:szCs w:val="22"/>
          <w:lang w:val="el-GR"/>
        </w:rPr>
        <w:t>«ΘΑλΕΙΑ 2021-2027»</w:t>
      </w:r>
      <w:r>
        <w:rPr>
          <w:rFonts w:ascii="Calibri" w:hAnsi="Calibri"/>
          <w:szCs w:val="22"/>
          <w:lang w:val="el-GR"/>
        </w:rPr>
        <w:t xml:space="preserve">, με κόστος </w:t>
      </w:r>
      <w:r w:rsidRPr="001E67A3">
        <w:rPr>
          <w:rFonts w:ascii="Calibri" w:hAnsi="Calibri"/>
          <w:szCs w:val="22"/>
          <w:lang w:val="el-GR"/>
        </w:rPr>
        <w:t>€2.600.000,00 μη περιλαμβανομένων των Απρόβλεπτων, των Αυξήσεων Εργατικών και Υλικών, καθώς και του Φ.Π.Α</w:t>
      </w:r>
      <w:r>
        <w:rPr>
          <w:rFonts w:ascii="Calibri" w:hAnsi="Calibri"/>
          <w:szCs w:val="22"/>
          <w:lang w:val="el-GR"/>
        </w:rPr>
        <w:t xml:space="preserve">, ποσό το οποίο έχει διασφαλιστεί από το Τμήμα Περιβάλλοντος. </w:t>
      </w:r>
    </w:p>
    <w:p w14:paraId="0254807F" w14:textId="77777777" w:rsidR="002619C1" w:rsidRDefault="002619C1" w:rsidP="002619C1">
      <w:pPr>
        <w:jc w:val="both"/>
        <w:rPr>
          <w:rFonts w:ascii="Calibri" w:hAnsi="Calibri"/>
          <w:szCs w:val="22"/>
          <w:lang w:val="el-GR"/>
        </w:rPr>
      </w:pPr>
    </w:p>
    <w:p w14:paraId="7ED2329E" w14:textId="77777777" w:rsidR="002619C1" w:rsidRDefault="002619C1" w:rsidP="002619C1">
      <w:pPr>
        <w:jc w:val="both"/>
        <w:rPr>
          <w:rFonts w:ascii="Calibri" w:hAnsi="Calibri"/>
          <w:szCs w:val="22"/>
          <w:lang w:val="el-GR"/>
        </w:rPr>
      </w:pPr>
      <w:r>
        <w:rPr>
          <w:rFonts w:ascii="Calibri" w:hAnsi="Calibri"/>
          <w:szCs w:val="22"/>
          <w:lang w:val="el-GR"/>
        </w:rPr>
        <w:t>Ο Δήμος ουσιαστικά για την υλοποίηση του έργου αποτελεί Φορέα Υλοποίησης και θα συντονίσει μόνο τις διαδικασίες του αρχιτεκτονικού διαγωνισμού όπως και του κατασκευαστικού συμβολαίου.</w:t>
      </w:r>
    </w:p>
    <w:p w14:paraId="60ECD73A" w14:textId="77777777" w:rsidR="002619C1" w:rsidRDefault="002619C1" w:rsidP="002619C1">
      <w:pPr>
        <w:jc w:val="both"/>
        <w:rPr>
          <w:rFonts w:ascii="Calibri" w:hAnsi="Calibri"/>
          <w:szCs w:val="22"/>
          <w:lang w:val="el-GR"/>
        </w:rPr>
      </w:pPr>
    </w:p>
    <w:p w14:paraId="7909B857" w14:textId="77777777" w:rsidR="002619C1" w:rsidRPr="00A36B1C" w:rsidRDefault="002619C1" w:rsidP="002619C1">
      <w:pPr>
        <w:jc w:val="both"/>
        <w:rPr>
          <w:rFonts w:ascii="Calibri" w:hAnsi="Calibri"/>
          <w:szCs w:val="22"/>
          <w:lang w:val="el-GR"/>
        </w:rPr>
      </w:pPr>
    </w:p>
    <w:bookmarkEnd w:id="9"/>
    <w:p w14:paraId="04F1CD82" w14:textId="77777777" w:rsidR="002619C1" w:rsidRPr="00802A02" w:rsidRDefault="002619C1" w:rsidP="002619C1">
      <w:pPr>
        <w:rPr>
          <w:rFonts w:ascii="Calibri" w:hAnsi="Calibri"/>
          <w:b/>
          <w:bCs/>
          <w:szCs w:val="22"/>
          <w:lang w:val="el-GR"/>
        </w:rPr>
      </w:pPr>
    </w:p>
    <w:bookmarkEnd w:id="1"/>
    <w:p w14:paraId="4B6596EB" w14:textId="77777777" w:rsidR="002619C1" w:rsidRPr="00BD7B87" w:rsidRDefault="002619C1" w:rsidP="002619C1">
      <w:pPr>
        <w:pStyle w:val="ListParagraph"/>
        <w:numPr>
          <w:ilvl w:val="0"/>
          <w:numId w:val="53"/>
        </w:numPr>
        <w:rPr>
          <w:rFonts w:ascii="Calibri" w:hAnsi="Calibri"/>
          <w:b/>
          <w:bCs/>
          <w:szCs w:val="22"/>
          <w:lang w:val="el-GR"/>
        </w:rPr>
      </w:pPr>
      <w:r>
        <w:rPr>
          <w:rFonts w:ascii="Calibri" w:hAnsi="Calibri"/>
          <w:b/>
          <w:bCs/>
          <w:szCs w:val="22"/>
          <w:lang w:val="el-GR"/>
        </w:rPr>
        <w:t xml:space="preserve">Έκθεση αξιολόγησης των προσφορών για την προμήθεια με 150 λαμπάκια ψείρες Χριστουγέννων. </w:t>
      </w:r>
    </w:p>
    <w:p w14:paraId="135B9309" w14:textId="77777777" w:rsidR="002619C1" w:rsidRPr="00802A02" w:rsidRDefault="002619C1" w:rsidP="002619C1">
      <w:pPr>
        <w:rPr>
          <w:rFonts w:ascii="Calibri" w:hAnsi="Calibri"/>
          <w:szCs w:val="22"/>
          <w:lang w:val="el-GR"/>
        </w:rPr>
      </w:pPr>
    </w:p>
    <w:p w14:paraId="3B2475B2" w14:textId="77777777" w:rsidR="002619C1" w:rsidRPr="00802A02" w:rsidRDefault="002619C1" w:rsidP="002619C1">
      <w:pPr>
        <w:rPr>
          <w:rFonts w:ascii="Calibri" w:hAnsi="Calibri"/>
          <w:szCs w:val="22"/>
          <w:lang w:val="el-GR"/>
        </w:rPr>
      </w:pPr>
      <w:r w:rsidRPr="00802A02">
        <w:rPr>
          <w:rFonts w:ascii="Calibri" w:hAnsi="Calibri"/>
          <w:szCs w:val="22"/>
          <w:lang w:val="el-GR"/>
        </w:rPr>
        <w:t>Η Επιτροπή ενημερώνεται για την έκθεση αξιολόγησης για την προμήθεια με 150 λαμπάκια ψείρες Χριστουγέννων.</w:t>
      </w:r>
    </w:p>
    <w:p w14:paraId="00C3F4B3" w14:textId="77777777" w:rsidR="002619C1" w:rsidRPr="00802A02" w:rsidRDefault="002619C1" w:rsidP="002619C1">
      <w:pPr>
        <w:rPr>
          <w:rFonts w:ascii="Calibri" w:hAnsi="Calibri"/>
          <w:szCs w:val="22"/>
          <w:lang w:val="el-GR"/>
        </w:rPr>
      </w:pPr>
    </w:p>
    <w:p w14:paraId="788F31FE" w14:textId="77777777" w:rsidR="002619C1" w:rsidRPr="00802A02" w:rsidRDefault="002619C1" w:rsidP="002619C1">
      <w:pPr>
        <w:rPr>
          <w:rFonts w:ascii="Calibri" w:hAnsi="Calibri"/>
          <w:szCs w:val="22"/>
          <w:lang w:val="el-GR"/>
        </w:rPr>
      </w:pPr>
      <w:r w:rsidRPr="00802A02">
        <w:rPr>
          <w:rFonts w:ascii="Calibri" w:hAnsi="Calibri"/>
          <w:szCs w:val="22"/>
          <w:lang w:val="el-GR"/>
        </w:rPr>
        <w:t>Για τον πιο πάνω διαγωνισμό έχουν παραληφθεί τρεις προσφορές:</w:t>
      </w:r>
    </w:p>
    <w:p w14:paraId="287DDB9B" w14:textId="536297DF" w:rsidR="002619C1" w:rsidRPr="00802A02" w:rsidRDefault="000525B8" w:rsidP="002619C1">
      <w:pPr>
        <w:pStyle w:val="ListParagraph"/>
        <w:numPr>
          <w:ilvl w:val="0"/>
          <w:numId w:val="57"/>
        </w:numPr>
        <w:contextualSpacing/>
        <w:rPr>
          <w:rFonts w:ascii="Calibri" w:hAnsi="Calibri"/>
          <w:szCs w:val="22"/>
          <w:lang w:val="el-GR"/>
        </w:rPr>
      </w:pPr>
      <w:r>
        <w:rPr>
          <w:rFonts w:ascii="Calibri" w:hAnsi="Calibri"/>
          <w:szCs w:val="22"/>
          <w:lang w:val="el-GR"/>
        </w:rPr>
        <w:t>ΧΧΧΧΧΧΧΧ</w:t>
      </w:r>
      <w:r w:rsidR="002619C1" w:rsidRPr="00802A02">
        <w:rPr>
          <w:rFonts w:ascii="Calibri" w:hAnsi="Calibri"/>
          <w:szCs w:val="22"/>
        </w:rPr>
        <w:t xml:space="preserve">  </w:t>
      </w:r>
      <w:r w:rsidR="002619C1" w:rsidRPr="00802A02">
        <w:rPr>
          <w:rFonts w:ascii="Calibri" w:hAnsi="Calibri" w:cs="Calibri"/>
          <w:szCs w:val="22"/>
        </w:rPr>
        <w:t>€</w:t>
      </w:r>
      <w:r w:rsidR="002619C1" w:rsidRPr="00802A02">
        <w:rPr>
          <w:rFonts w:ascii="Calibri" w:hAnsi="Calibri"/>
          <w:szCs w:val="22"/>
        </w:rPr>
        <w:t>2</w:t>
      </w:r>
      <w:r>
        <w:rPr>
          <w:rFonts w:ascii="Calibri" w:hAnsi="Calibri"/>
          <w:szCs w:val="22"/>
          <w:lang w:val="el-GR"/>
        </w:rPr>
        <w:t>.</w:t>
      </w:r>
      <w:r w:rsidR="002619C1" w:rsidRPr="00802A02">
        <w:rPr>
          <w:rFonts w:ascii="Calibri" w:hAnsi="Calibri"/>
          <w:szCs w:val="22"/>
        </w:rPr>
        <w:t>812</w:t>
      </w:r>
      <w:r>
        <w:rPr>
          <w:rFonts w:ascii="Calibri" w:hAnsi="Calibri"/>
          <w:szCs w:val="22"/>
          <w:lang w:val="el-GR"/>
        </w:rPr>
        <w:t>,</w:t>
      </w:r>
      <w:r w:rsidR="002619C1" w:rsidRPr="00802A02">
        <w:rPr>
          <w:rFonts w:ascii="Calibri" w:hAnsi="Calibri"/>
          <w:szCs w:val="22"/>
        </w:rPr>
        <w:t>50</w:t>
      </w:r>
      <w:r w:rsidR="002619C1">
        <w:rPr>
          <w:rFonts w:ascii="Calibri" w:hAnsi="Calibri"/>
          <w:szCs w:val="22"/>
          <w:lang w:val="el-GR"/>
        </w:rPr>
        <w:t xml:space="preserve"> + ΦΠΑ</w:t>
      </w:r>
    </w:p>
    <w:p w14:paraId="7F5E91C3" w14:textId="384CD60F" w:rsidR="002619C1" w:rsidRPr="00802A02" w:rsidRDefault="000525B8" w:rsidP="002619C1">
      <w:pPr>
        <w:pStyle w:val="ListParagraph"/>
        <w:numPr>
          <w:ilvl w:val="0"/>
          <w:numId w:val="57"/>
        </w:numPr>
        <w:contextualSpacing/>
        <w:rPr>
          <w:rFonts w:ascii="Calibri" w:hAnsi="Calibri"/>
          <w:szCs w:val="22"/>
          <w:lang w:val="el-GR"/>
        </w:rPr>
      </w:pPr>
      <w:r w:rsidRPr="000525B8">
        <w:rPr>
          <w:rFonts w:ascii="Calibri" w:hAnsi="Calibri"/>
          <w:szCs w:val="22"/>
          <w:lang w:val="el-GR"/>
        </w:rPr>
        <w:t>ΧΧΧΧΧΧΧΧ</w:t>
      </w:r>
      <w:r w:rsidRPr="000525B8">
        <w:rPr>
          <w:rFonts w:ascii="Calibri" w:hAnsi="Calibri"/>
          <w:szCs w:val="22"/>
        </w:rPr>
        <w:t xml:space="preserve"> </w:t>
      </w:r>
      <w:r>
        <w:rPr>
          <w:rFonts w:ascii="Calibri" w:hAnsi="Calibri"/>
          <w:szCs w:val="22"/>
          <w:lang w:val="el-GR"/>
        </w:rPr>
        <w:t xml:space="preserve"> </w:t>
      </w:r>
      <w:r w:rsidR="002619C1" w:rsidRPr="00802A02">
        <w:rPr>
          <w:rFonts w:ascii="Calibri" w:hAnsi="Calibri" w:cs="Calibri"/>
          <w:szCs w:val="22"/>
        </w:rPr>
        <w:t>€</w:t>
      </w:r>
      <w:r w:rsidR="002619C1" w:rsidRPr="00802A02">
        <w:rPr>
          <w:rFonts w:ascii="Calibri" w:hAnsi="Calibri"/>
          <w:szCs w:val="22"/>
        </w:rPr>
        <w:t>2.550,00</w:t>
      </w:r>
      <w:r w:rsidR="002619C1">
        <w:rPr>
          <w:rFonts w:ascii="Calibri" w:hAnsi="Calibri"/>
          <w:szCs w:val="22"/>
          <w:lang w:val="el-GR"/>
        </w:rPr>
        <w:t xml:space="preserve"> + ΦΠΑ</w:t>
      </w:r>
    </w:p>
    <w:p w14:paraId="6A0AD87A" w14:textId="0181358E" w:rsidR="002619C1" w:rsidRPr="00802A02" w:rsidRDefault="000525B8" w:rsidP="002619C1">
      <w:pPr>
        <w:pStyle w:val="ListParagraph"/>
        <w:numPr>
          <w:ilvl w:val="0"/>
          <w:numId w:val="57"/>
        </w:numPr>
        <w:contextualSpacing/>
        <w:rPr>
          <w:rFonts w:ascii="Calibri" w:hAnsi="Calibri"/>
          <w:szCs w:val="22"/>
          <w:lang w:val="el-GR"/>
        </w:rPr>
      </w:pPr>
      <w:r w:rsidRPr="000525B8">
        <w:rPr>
          <w:rFonts w:ascii="Calibri" w:hAnsi="Calibri"/>
          <w:szCs w:val="22"/>
          <w:lang w:val="el-GR"/>
        </w:rPr>
        <w:t>ΧΧΧΧΧΧΧΧ</w:t>
      </w:r>
      <w:r w:rsidRPr="000525B8">
        <w:rPr>
          <w:rFonts w:ascii="Calibri" w:hAnsi="Calibri"/>
          <w:szCs w:val="22"/>
        </w:rPr>
        <w:t xml:space="preserve"> </w:t>
      </w:r>
      <w:r>
        <w:rPr>
          <w:rFonts w:ascii="Calibri" w:hAnsi="Calibri"/>
          <w:szCs w:val="22"/>
          <w:lang w:val="el-GR"/>
        </w:rPr>
        <w:t xml:space="preserve"> </w:t>
      </w:r>
      <w:r w:rsidR="002619C1" w:rsidRPr="00802A02">
        <w:rPr>
          <w:rFonts w:ascii="Calibri" w:hAnsi="Calibri" w:cs="Calibri"/>
          <w:szCs w:val="22"/>
        </w:rPr>
        <w:t>€</w:t>
      </w:r>
      <w:r w:rsidR="002619C1" w:rsidRPr="00802A02">
        <w:rPr>
          <w:rFonts w:ascii="Calibri" w:hAnsi="Calibri"/>
          <w:szCs w:val="22"/>
        </w:rPr>
        <w:t>3.435,00</w:t>
      </w:r>
      <w:r w:rsidR="002619C1">
        <w:rPr>
          <w:rFonts w:ascii="Calibri" w:hAnsi="Calibri"/>
          <w:szCs w:val="22"/>
          <w:lang w:val="el-GR"/>
        </w:rPr>
        <w:t xml:space="preserve"> + ΦΠΑ</w:t>
      </w:r>
    </w:p>
    <w:p w14:paraId="3D1FBD3A" w14:textId="77777777" w:rsidR="002619C1" w:rsidRPr="00802A02" w:rsidRDefault="002619C1" w:rsidP="002619C1">
      <w:pPr>
        <w:rPr>
          <w:rFonts w:ascii="Calibri" w:hAnsi="Calibri"/>
          <w:szCs w:val="22"/>
        </w:rPr>
      </w:pPr>
    </w:p>
    <w:p w14:paraId="05AB2C0C" w14:textId="49BB4489" w:rsidR="002619C1" w:rsidRPr="00802A02" w:rsidRDefault="002619C1" w:rsidP="005E0292">
      <w:pPr>
        <w:jc w:val="both"/>
        <w:rPr>
          <w:rFonts w:ascii="Calibri" w:hAnsi="Calibri"/>
          <w:szCs w:val="22"/>
          <w:lang w:val="el-GR"/>
        </w:rPr>
      </w:pPr>
      <w:r w:rsidRPr="00802A02">
        <w:rPr>
          <w:rFonts w:ascii="Calibri" w:hAnsi="Calibri"/>
          <w:szCs w:val="22"/>
          <w:lang w:val="el-GR"/>
        </w:rPr>
        <w:t xml:space="preserve">Η Επιτροπή αφού συζητά το θέμα αποφασίζει την κατακύρωση της προσφοράς </w:t>
      </w:r>
      <w:r>
        <w:rPr>
          <w:rFonts w:ascii="Calibri" w:hAnsi="Calibri"/>
          <w:szCs w:val="22"/>
          <w:lang w:val="el-GR"/>
        </w:rPr>
        <w:t xml:space="preserve"> της εταιρείας</w:t>
      </w:r>
      <w:r w:rsidR="000525B8" w:rsidRPr="000525B8">
        <w:rPr>
          <w:rFonts w:ascii="Calibri" w:hAnsi="Calibri"/>
          <w:szCs w:val="22"/>
          <w:lang w:val="el-GR"/>
        </w:rPr>
        <w:t xml:space="preserve"> ΧΧΧΧΧΧΧΧ</w:t>
      </w:r>
      <w:r w:rsidRPr="00802A02">
        <w:rPr>
          <w:rFonts w:ascii="Calibri" w:hAnsi="Calibri"/>
          <w:szCs w:val="22"/>
          <w:lang w:val="el-GR"/>
        </w:rPr>
        <w:t xml:space="preserve"> €2.550,00 + ΦΠΑ ως την πλέον οικονομικά συμφέρουσα προσφορά. </w:t>
      </w:r>
    </w:p>
    <w:p w14:paraId="12C570E6" w14:textId="77777777" w:rsidR="002619C1" w:rsidRDefault="002619C1" w:rsidP="002619C1">
      <w:pPr>
        <w:pStyle w:val="ListParagraph"/>
        <w:ind w:left="1080"/>
        <w:rPr>
          <w:rFonts w:ascii="Calibri" w:hAnsi="Calibri"/>
          <w:szCs w:val="22"/>
          <w:lang w:val="el-GR"/>
        </w:rPr>
      </w:pPr>
    </w:p>
    <w:p w14:paraId="6704220E" w14:textId="77777777" w:rsidR="008C171F" w:rsidRDefault="008C171F" w:rsidP="002619C1">
      <w:pPr>
        <w:pStyle w:val="ListParagraph"/>
        <w:ind w:left="1080"/>
        <w:rPr>
          <w:rFonts w:ascii="Calibri" w:hAnsi="Calibri"/>
          <w:szCs w:val="22"/>
          <w:lang w:val="el-GR"/>
        </w:rPr>
      </w:pPr>
    </w:p>
    <w:p w14:paraId="7713788C" w14:textId="77777777" w:rsidR="008C171F" w:rsidRDefault="008C171F" w:rsidP="002619C1">
      <w:pPr>
        <w:pStyle w:val="ListParagraph"/>
        <w:ind w:left="1080"/>
        <w:rPr>
          <w:rFonts w:ascii="Calibri" w:hAnsi="Calibri"/>
          <w:szCs w:val="22"/>
          <w:lang w:val="el-GR"/>
        </w:rPr>
      </w:pPr>
    </w:p>
    <w:p w14:paraId="67C6FBC4" w14:textId="77777777" w:rsidR="008C171F" w:rsidRDefault="008C171F" w:rsidP="002619C1">
      <w:pPr>
        <w:pStyle w:val="ListParagraph"/>
        <w:ind w:left="1080"/>
        <w:rPr>
          <w:rFonts w:ascii="Calibri" w:hAnsi="Calibri"/>
          <w:szCs w:val="22"/>
          <w:lang w:val="el-GR"/>
        </w:rPr>
      </w:pPr>
    </w:p>
    <w:p w14:paraId="699B2F2B" w14:textId="77777777" w:rsidR="008C171F" w:rsidRDefault="008C171F" w:rsidP="002619C1">
      <w:pPr>
        <w:pStyle w:val="ListParagraph"/>
        <w:ind w:left="1080"/>
        <w:rPr>
          <w:rFonts w:ascii="Calibri" w:hAnsi="Calibri"/>
          <w:szCs w:val="22"/>
          <w:lang w:val="el-GR"/>
        </w:rPr>
      </w:pPr>
    </w:p>
    <w:p w14:paraId="5FDB57DA" w14:textId="77777777" w:rsidR="008C171F" w:rsidRDefault="008C171F" w:rsidP="002619C1">
      <w:pPr>
        <w:pStyle w:val="ListParagraph"/>
        <w:ind w:left="1080"/>
        <w:rPr>
          <w:rFonts w:ascii="Calibri" w:hAnsi="Calibri"/>
          <w:szCs w:val="22"/>
          <w:lang w:val="el-GR"/>
        </w:rPr>
      </w:pPr>
    </w:p>
    <w:p w14:paraId="58FB6891" w14:textId="77777777" w:rsidR="008C171F" w:rsidRDefault="008C171F" w:rsidP="002619C1">
      <w:pPr>
        <w:pStyle w:val="ListParagraph"/>
        <w:ind w:left="1080"/>
        <w:rPr>
          <w:rFonts w:ascii="Calibri" w:hAnsi="Calibri"/>
          <w:szCs w:val="22"/>
          <w:lang w:val="el-GR"/>
        </w:rPr>
      </w:pPr>
    </w:p>
    <w:p w14:paraId="2B7E727C" w14:textId="77777777" w:rsidR="008C171F" w:rsidRDefault="008C171F" w:rsidP="002619C1">
      <w:pPr>
        <w:pStyle w:val="ListParagraph"/>
        <w:ind w:left="1080"/>
        <w:rPr>
          <w:rFonts w:ascii="Calibri" w:hAnsi="Calibri"/>
          <w:szCs w:val="22"/>
          <w:lang w:val="el-GR"/>
        </w:rPr>
      </w:pPr>
    </w:p>
    <w:p w14:paraId="2EE38830" w14:textId="77777777" w:rsidR="008C171F" w:rsidRDefault="008C171F" w:rsidP="002619C1">
      <w:pPr>
        <w:pStyle w:val="ListParagraph"/>
        <w:ind w:left="1080"/>
        <w:rPr>
          <w:rFonts w:ascii="Calibri" w:hAnsi="Calibri"/>
          <w:szCs w:val="22"/>
          <w:lang w:val="el-GR"/>
        </w:rPr>
      </w:pPr>
    </w:p>
    <w:p w14:paraId="2F54395D" w14:textId="77777777" w:rsidR="008C171F" w:rsidRDefault="008C171F" w:rsidP="002619C1">
      <w:pPr>
        <w:pStyle w:val="ListParagraph"/>
        <w:ind w:left="1080"/>
        <w:rPr>
          <w:rFonts w:ascii="Calibri" w:hAnsi="Calibri"/>
          <w:szCs w:val="22"/>
          <w:lang w:val="el-GR"/>
        </w:rPr>
      </w:pPr>
    </w:p>
    <w:p w14:paraId="488778DA" w14:textId="77777777" w:rsidR="008C171F" w:rsidRDefault="008C171F" w:rsidP="002619C1">
      <w:pPr>
        <w:pStyle w:val="ListParagraph"/>
        <w:ind w:left="1080"/>
        <w:rPr>
          <w:rFonts w:ascii="Calibri" w:hAnsi="Calibri"/>
          <w:szCs w:val="22"/>
          <w:lang w:val="el-GR"/>
        </w:rPr>
      </w:pPr>
    </w:p>
    <w:p w14:paraId="3CC3177D" w14:textId="77777777" w:rsidR="008C171F" w:rsidRDefault="008C171F" w:rsidP="002619C1">
      <w:pPr>
        <w:pStyle w:val="ListParagraph"/>
        <w:ind w:left="1080"/>
        <w:rPr>
          <w:rFonts w:ascii="Calibri" w:hAnsi="Calibri"/>
          <w:szCs w:val="22"/>
          <w:lang w:val="el-GR"/>
        </w:rPr>
      </w:pPr>
    </w:p>
    <w:p w14:paraId="0DE0C163" w14:textId="77777777" w:rsidR="008C171F" w:rsidRDefault="008C171F" w:rsidP="002619C1">
      <w:pPr>
        <w:pStyle w:val="ListParagraph"/>
        <w:ind w:left="1080"/>
        <w:rPr>
          <w:rFonts w:ascii="Calibri" w:hAnsi="Calibri"/>
          <w:szCs w:val="22"/>
          <w:lang w:val="el-GR"/>
        </w:rPr>
      </w:pPr>
    </w:p>
    <w:p w14:paraId="045E0BEA" w14:textId="77777777" w:rsidR="008C171F" w:rsidRDefault="008C171F" w:rsidP="002619C1">
      <w:pPr>
        <w:pStyle w:val="ListParagraph"/>
        <w:ind w:left="1080"/>
        <w:rPr>
          <w:rFonts w:ascii="Calibri" w:hAnsi="Calibri"/>
          <w:szCs w:val="22"/>
          <w:lang w:val="el-GR"/>
        </w:rPr>
      </w:pPr>
    </w:p>
    <w:p w14:paraId="720508EC" w14:textId="3DCB5265" w:rsidR="000525B8" w:rsidRDefault="000525B8" w:rsidP="002619C1">
      <w:pPr>
        <w:pStyle w:val="ListParagraph"/>
        <w:ind w:left="1080"/>
        <w:rPr>
          <w:rFonts w:ascii="Calibri" w:hAnsi="Calibri"/>
          <w:szCs w:val="22"/>
          <w:lang w:val="el-GR"/>
        </w:rPr>
      </w:pPr>
    </w:p>
    <w:p w14:paraId="3B88E54C" w14:textId="77777777" w:rsidR="002619C1" w:rsidRDefault="002619C1" w:rsidP="002619C1">
      <w:pPr>
        <w:pStyle w:val="ListParagraph"/>
        <w:numPr>
          <w:ilvl w:val="0"/>
          <w:numId w:val="53"/>
        </w:numPr>
        <w:rPr>
          <w:rFonts w:ascii="Calibri" w:hAnsi="Calibri"/>
          <w:b/>
          <w:bCs/>
          <w:szCs w:val="22"/>
          <w:lang w:val="el-GR"/>
        </w:rPr>
      </w:pPr>
      <w:r>
        <w:rPr>
          <w:rFonts w:ascii="Calibri" w:hAnsi="Calibri"/>
          <w:b/>
          <w:bCs/>
          <w:szCs w:val="22"/>
          <w:lang w:val="el-GR"/>
        </w:rPr>
        <w:t xml:space="preserve">‘Έκθεση </w:t>
      </w:r>
      <w:bookmarkStart w:id="10" w:name="_Hlk205459361"/>
      <w:r>
        <w:rPr>
          <w:rFonts w:ascii="Calibri" w:hAnsi="Calibri"/>
          <w:b/>
          <w:bCs/>
          <w:szCs w:val="22"/>
          <w:lang w:val="el-GR"/>
        </w:rPr>
        <w:t xml:space="preserve">αξιολόγησης των προσφορών </w:t>
      </w:r>
      <w:r w:rsidRPr="00FE6785">
        <w:rPr>
          <w:rFonts w:ascii="Calibri" w:hAnsi="Calibri"/>
          <w:b/>
          <w:bCs/>
          <w:szCs w:val="22"/>
          <w:lang w:val="el-GR"/>
        </w:rPr>
        <w:t>για την Παροχή Υπηρεσιών Νομικών Συμβούλων στο Δήμο Λάρνακας</w:t>
      </w:r>
      <w:r>
        <w:rPr>
          <w:rFonts w:ascii="Calibri" w:hAnsi="Calibri"/>
          <w:b/>
          <w:bCs/>
          <w:szCs w:val="22"/>
          <w:lang w:val="el-GR"/>
        </w:rPr>
        <w:t xml:space="preserve"> (</w:t>
      </w:r>
      <w:proofErr w:type="spellStart"/>
      <w:r>
        <w:rPr>
          <w:rFonts w:ascii="Calibri" w:hAnsi="Calibri"/>
          <w:b/>
          <w:bCs/>
          <w:szCs w:val="22"/>
          <w:lang w:val="el-GR"/>
        </w:rPr>
        <w:t>αρ</w:t>
      </w:r>
      <w:proofErr w:type="spellEnd"/>
      <w:r>
        <w:rPr>
          <w:rFonts w:ascii="Calibri" w:hAnsi="Calibri"/>
          <w:b/>
          <w:bCs/>
          <w:szCs w:val="22"/>
          <w:lang w:val="el-GR"/>
        </w:rPr>
        <w:t xml:space="preserve">. </w:t>
      </w:r>
      <w:proofErr w:type="spellStart"/>
      <w:r>
        <w:rPr>
          <w:rFonts w:ascii="Calibri" w:hAnsi="Calibri"/>
          <w:b/>
          <w:bCs/>
          <w:szCs w:val="22"/>
          <w:lang w:val="el-GR"/>
        </w:rPr>
        <w:t>διαγ</w:t>
      </w:r>
      <w:proofErr w:type="spellEnd"/>
      <w:r>
        <w:rPr>
          <w:rFonts w:ascii="Calibri" w:hAnsi="Calibri"/>
          <w:b/>
          <w:bCs/>
          <w:szCs w:val="22"/>
          <w:lang w:val="el-GR"/>
        </w:rPr>
        <w:t>. 34/2025)</w:t>
      </w:r>
      <w:bookmarkEnd w:id="10"/>
      <w:r>
        <w:rPr>
          <w:rFonts w:ascii="Calibri" w:hAnsi="Calibri"/>
          <w:b/>
          <w:bCs/>
          <w:szCs w:val="22"/>
          <w:lang w:val="el-GR"/>
        </w:rPr>
        <w:t>. Επισυνάπτεται έκθεση αξιολόγησης.</w:t>
      </w:r>
    </w:p>
    <w:p w14:paraId="0DD161DD" w14:textId="77777777" w:rsidR="002619C1" w:rsidRDefault="002619C1" w:rsidP="002619C1">
      <w:pPr>
        <w:rPr>
          <w:rFonts w:ascii="Calibri" w:hAnsi="Calibri"/>
          <w:b/>
          <w:bCs/>
          <w:szCs w:val="22"/>
          <w:lang w:val="el-GR"/>
        </w:rPr>
      </w:pPr>
    </w:p>
    <w:p w14:paraId="34A4192D" w14:textId="77777777" w:rsidR="002619C1" w:rsidRPr="003D2869" w:rsidRDefault="002619C1" w:rsidP="002619C1">
      <w:pPr>
        <w:rPr>
          <w:rFonts w:ascii="Calibri" w:hAnsi="Calibri"/>
          <w:szCs w:val="22"/>
          <w:lang w:val="el-GR"/>
        </w:rPr>
      </w:pPr>
      <w:r w:rsidRPr="003D2869">
        <w:rPr>
          <w:rFonts w:ascii="Calibri" w:hAnsi="Calibri"/>
          <w:szCs w:val="22"/>
          <w:lang w:val="el-GR"/>
        </w:rPr>
        <w:t>Η Επιτροπή ενημερώνεται για την έκθεση αξιολόγησης των προσφορών για την Παροχή Υπηρεσιών Νομικών Συμβούλων στο Δήμο Λάρνακας (</w:t>
      </w:r>
      <w:proofErr w:type="spellStart"/>
      <w:r w:rsidRPr="003D2869">
        <w:rPr>
          <w:rFonts w:ascii="Calibri" w:hAnsi="Calibri"/>
          <w:szCs w:val="22"/>
          <w:lang w:val="el-GR"/>
        </w:rPr>
        <w:t>αρ</w:t>
      </w:r>
      <w:proofErr w:type="spellEnd"/>
      <w:r w:rsidRPr="003D2869">
        <w:rPr>
          <w:rFonts w:ascii="Calibri" w:hAnsi="Calibri"/>
          <w:szCs w:val="22"/>
          <w:lang w:val="el-GR"/>
        </w:rPr>
        <w:t xml:space="preserve">. </w:t>
      </w:r>
      <w:proofErr w:type="spellStart"/>
      <w:r w:rsidRPr="003D2869">
        <w:rPr>
          <w:rFonts w:ascii="Calibri" w:hAnsi="Calibri"/>
          <w:szCs w:val="22"/>
          <w:lang w:val="el-GR"/>
        </w:rPr>
        <w:t>διαγ</w:t>
      </w:r>
      <w:proofErr w:type="spellEnd"/>
      <w:r w:rsidRPr="003D2869">
        <w:rPr>
          <w:rFonts w:ascii="Calibri" w:hAnsi="Calibri"/>
          <w:szCs w:val="22"/>
          <w:lang w:val="el-GR"/>
        </w:rPr>
        <w:t>. 34/2025).</w:t>
      </w:r>
    </w:p>
    <w:p w14:paraId="1666AE8A" w14:textId="77777777" w:rsidR="002619C1" w:rsidRDefault="002619C1" w:rsidP="002619C1">
      <w:pPr>
        <w:jc w:val="both"/>
        <w:rPr>
          <w:rFonts w:ascii="Calibri" w:hAnsi="Calibri"/>
          <w:b/>
          <w:bCs/>
          <w:szCs w:val="22"/>
          <w:lang w:val="el-GR"/>
        </w:rPr>
      </w:pPr>
    </w:p>
    <w:p w14:paraId="3397CC5B" w14:textId="26FBD2B2" w:rsidR="005E0292" w:rsidRPr="008C171F" w:rsidRDefault="002619C1" w:rsidP="005E0292">
      <w:pPr>
        <w:jc w:val="both"/>
        <w:rPr>
          <w:rFonts w:asciiTheme="minorHAnsi" w:hAnsiTheme="minorHAnsi" w:cstheme="minorHAnsi"/>
          <w:b/>
          <w:bCs/>
          <w:szCs w:val="22"/>
          <w:lang w:val="el-GR"/>
        </w:rPr>
      </w:pPr>
      <w:r w:rsidRPr="00D06EE5">
        <w:rPr>
          <w:rFonts w:asciiTheme="minorHAnsi" w:hAnsiTheme="minorHAnsi" w:cstheme="minorHAnsi"/>
          <w:szCs w:val="22"/>
          <w:lang w:val="el-GR"/>
        </w:rPr>
        <w:t xml:space="preserve">Ο Διαγωνισμός προκηρύχτηκε στις 8/4/2025 με </w:t>
      </w:r>
      <w:proofErr w:type="spellStart"/>
      <w:r w:rsidRPr="00D06EE5">
        <w:rPr>
          <w:rFonts w:asciiTheme="minorHAnsi" w:hAnsiTheme="minorHAnsi" w:cstheme="minorHAnsi"/>
          <w:szCs w:val="22"/>
          <w:lang w:val="el-GR"/>
        </w:rPr>
        <w:t>ημερ</w:t>
      </w:r>
      <w:proofErr w:type="spellEnd"/>
      <w:r w:rsidRPr="00D06EE5">
        <w:rPr>
          <w:rFonts w:asciiTheme="minorHAnsi" w:hAnsiTheme="minorHAnsi" w:cstheme="minorHAnsi"/>
          <w:szCs w:val="22"/>
          <w:lang w:val="el-GR"/>
        </w:rPr>
        <w:t>. λήξης τις 5/5/2025</w:t>
      </w:r>
      <w:r w:rsidRPr="001D4FAA">
        <w:rPr>
          <w:rFonts w:asciiTheme="minorHAnsi" w:hAnsiTheme="minorHAnsi" w:cstheme="minorHAnsi"/>
          <w:b/>
          <w:bCs/>
          <w:szCs w:val="22"/>
          <w:lang w:val="el-GR"/>
        </w:rPr>
        <w:t xml:space="preserve">.  </w:t>
      </w:r>
      <w:r w:rsidRPr="001D4FAA">
        <w:rPr>
          <w:rFonts w:asciiTheme="minorHAnsi" w:hAnsiTheme="minorHAnsi" w:cstheme="minorHAnsi"/>
          <w:szCs w:val="22"/>
          <w:lang w:val="el-GR"/>
        </w:rPr>
        <w:t xml:space="preserve">Τα έγγραφα του Διαγωνισμού εγκρίθηκαν από την Επιτροπή Προσφορών κατά τη συνεδρία της </w:t>
      </w:r>
      <w:proofErr w:type="spellStart"/>
      <w:r w:rsidRPr="001D4FAA">
        <w:rPr>
          <w:rFonts w:asciiTheme="minorHAnsi" w:hAnsiTheme="minorHAnsi" w:cstheme="minorHAnsi"/>
          <w:szCs w:val="22"/>
          <w:lang w:val="el-GR"/>
        </w:rPr>
        <w:t>ημερ</w:t>
      </w:r>
      <w:proofErr w:type="spellEnd"/>
      <w:r w:rsidRPr="001D4FAA">
        <w:rPr>
          <w:rFonts w:asciiTheme="minorHAnsi" w:hAnsiTheme="minorHAnsi" w:cstheme="minorHAnsi"/>
          <w:szCs w:val="22"/>
          <w:lang w:val="el-GR"/>
        </w:rPr>
        <w:t>. 20/3/2025,.αρ. πρακτ.12</w:t>
      </w:r>
      <w:r w:rsidRPr="001D4FAA">
        <w:rPr>
          <w:rFonts w:asciiTheme="minorHAnsi" w:hAnsiTheme="minorHAnsi" w:cstheme="minorHAnsi"/>
          <w:b/>
          <w:bCs/>
          <w:szCs w:val="22"/>
          <w:lang w:val="el-GR"/>
        </w:rPr>
        <w:t xml:space="preserve"> </w:t>
      </w:r>
      <w:r w:rsidRPr="001D4FAA">
        <w:rPr>
          <w:rFonts w:asciiTheme="minorHAnsi" w:hAnsiTheme="minorHAnsi" w:cstheme="minorHAnsi"/>
          <w:szCs w:val="22"/>
          <w:lang w:val="el-GR"/>
        </w:rPr>
        <w:t xml:space="preserve">Η Επιτροπή Αξιολόγησης των Προσφορών του Διαγωνισμού ορίστηκε από το Συμβούλιο Προσφορών κατά τη συνεδρία του </w:t>
      </w:r>
      <w:proofErr w:type="spellStart"/>
      <w:r w:rsidRPr="001D4FAA">
        <w:rPr>
          <w:rFonts w:asciiTheme="minorHAnsi" w:hAnsiTheme="minorHAnsi" w:cstheme="minorHAnsi"/>
          <w:szCs w:val="22"/>
          <w:lang w:val="el-GR"/>
        </w:rPr>
        <w:t>ημερ</w:t>
      </w:r>
      <w:proofErr w:type="spellEnd"/>
      <w:r w:rsidRPr="001D4FAA">
        <w:rPr>
          <w:rFonts w:asciiTheme="minorHAnsi" w:hAnsiTheme="minorHAnsi" w:cstheme="minorHAnsi"/>
          <w:szCs w:val="22"/>
          <w:lang w:val="el-GR"/>
        </w:rPr>
        <w:t xml:space="preserve">. 16/4/2025 </w:t>
      </w:r>
      <w:proofErr w:type="spellStart"/>
      <w:r w:rsidRPr="001D4FAA">
        <w:rPr>
          <w:rFonts w:asciiTheme="minorHAnsi" w:hAnsiTheme="minorHAnsi" w:cstheme="minorHAnsi"/>
          <w:szCs w:val="22"/>
          <w:lang w:val="el-GR"/>
        </w:rPr>
        <w:t>αρ</w:t>
      </w:r>
      <w:proofErr w:type="spellEnd"/>
      <w:r w:rsidRPr="001D4FAA">
        <w:rPr>
          <w:rFonts w:asciiTheme="minorHAnsi" w:hAnsiTheme="minorHAnsi" w:cstheme="minorHAnsi"/>
          <w:szCs w:val="22"/>
          <w:lang w:val="el-GR"/>
        </w:rPr>
        <w:t xml:space="preserve">. πρακτ.8 και  αποτελείται από τους ακόλουθους: </w:t>
      </w:r>
    </w:p>
    <w:p w14:paraId="29972603" w14:textId="77777777" w:rsidR="005E0292" w:rsidRDefault="005E0292" w:rsidP="005E0292">
      <w:pPr>
        <w:jc w:val="both"/>
        <w:rPr>
          <w:rFonts w:asciiTheme="minorHAnsi" w:hAnsiTheme="minorHAnsi" w:cstheme="minorHAnsi"/>
          <w:szCs w:val="22"/>
          <w:lang w:val="el-GR"/>
        </w:rPr>
      </w:pPr>
    </w:p>
    <w:p w14:paraId="3477D509" w14:textId="61879620" w:rsidR="005E0292" w:rsidRPr="005E0292" w:rsidRDefault="005E0292" w:rsidP="005E0292">
      <w:pPr>
        <w:jc w:val="both"/>
        <w:rPr>
          <w:rFonts w:asciiTheme="minorHAnsi" w:hAnsiTheme="minorHAnsi" w:cstheme="minorHAnsi"/>
          <w:szCs w:val="22"/>
          <w:lang w:val="el-GR"/>
        </w:rPr>
      </w:pPr>
      <w:r w:rsidRPr="005E0292">
        <w:rPr>
          <w:rFonts w:asciiTheme="minorHAnsi" w:hAnsiTheme="minorHAnsi" w:cstheme="minorHAnsi"/>
          <w:szCs w:val="22"/>
          <w:lang w:val="el-GR"/>
        </w:rPr>
        <w:t xml:space="preserve">-   ΧΧΧΧΧΧΧΧΧΧ, </w:t>
      </w:r>
    </w:p>
    <w:p w14:paraId="743483EC" w14:textId="77777777" w:rsidR="005E0292" w:rsidRPr="005E0292" w:rsidRDefault="005E0292" w:rsidP="005E0292">
      <w:pPr>
        <w:jc w:val="both"/>
        <w:rPr>
          <w:rFonts w:asciiTheme="minorHAnsi" w:hAnsiTheme="minorHAnsi" w:cstheme="minorHAnsi"/>
          <w:szCs w:val="22"/>
          <w:lang w:val="el-GR"/>
        </w:rPr>
      </w:pPr>
      <w:r w:rsidRPr="005E0292">
        <w:rPr>
          <w:rFonts w:asciiTheme="minorHAnsi" w:hAnsiTheme="minorHAnsi" w:cstheme="minorHAnsi"/>
          <w:szCs w:val="22"/>
          <w:lang w:val="el-GR"/>
        </w:rPr>
        <w:t xml:space="preserve">-   ΧΧΧΧΧΧΧΧΧΧ, </w:t>
      </w:r>
    </w:p>
    <w:p w14:paraId="1DB5E3C8" w14:textId="77777777" w:rsidR="005E0292" w:rsidRPr="005E0292" w:rsidRDefault="005E0292" w:rsidP="005E0292">
      <w:pPr>
        <w:jc w:val="both"/>
        <w:rPr>
          <w:rFonts w:asciiTheme="minorHAnsi" w:hAnsiTheme="minorHAnsi" w:cstheme="minorHAnsi"/>
          <w:szCs w:val="22"/>
          <w:lang w:val="el-GR"/>
        </w:rPr>
      </w:pPr>
      <w:r w:rsidRPr="005E0292">
        <w:rPr>
          <w:rFonts w:asciiTheme="minorHAnsi" w:hAnsiTheme="minorHAnsi" w:cstheme="minorHAnsi"/>
          <w:szCs w:val="22"/>
          <w:lang w:val="el-GR"/>
        </w:rPr>
        <w:t>-   ΧΧΧΧΧΧΧΧΧΧ.</w:t>
      </w:r>
    </w:p>
    <w:p w14:paraId="2D42C4FE" w14:textId="77777777" w:rsidR="002619C1" w:rsidRPr="001D4FAA" w:rsidRDefault="002619C1" w:rsidP="002619C1">
      <w:pPr>
        <w:jc w:val="both"/>
        <w:rPr>
          <w:rFonts w:asciiTheme="minorHAnsi" w:hAnsiTheme="minorHAnsi" w:cstheme="minorHAnsi"/>
          <w:szCs w:val="22"/>
          <w:lang w:val="el-GR"/>
        </w:rPr>
      </w:pPr>
    </w:p>
    <w:p w14:paraId="758C1245" w14:textId="77777777" w:rsidR="002619C1" w:rsidRPr="001D4FAA" w:rsidRDefault="002619C1" w:rsidP="002619C1">
      <w:pPr>
        <w:jc w:val="both"/>
        <w:rPr>
          <w:rFonts w:asciiTheme="minorHAnsi" w:hAnsiTheme="minorHAnsi" w:cstheme="minorHAnsi"/>
          <w:szCs w:val="22"/>
          <w:lang w:val="el-GR"/>
        </w:rPr>
      </w:pPr>
      <w:r w:rsidRPr="001D4FAA">
        <w:rPr>
          <w:rFonts w:asciiTheme="minorHAnsi" w:hAnsiTheme="minorHAnsi" w:cstheme="minorHAnsi"/>
          <w:szCs w:val="22"/>
          <w:lang w:val="el-GR"/>
        </w:rPr>
        <w:t xml:space="preserve">Στα πλαίσια του Διαγωνισμού υποβλήθηκαν 13 (δεκατρείς) αιτήσεις, μέσω του </w:t>
      </w:r>
      <w:r w:rsidRPr="001D4FAA">
        <w:rPr>
          <w:rFonts w:asciiTheme="minorHAnsi" w:hAnsiTheme="minorHAnsi" w:cstheme="minorHAnsi"/>
          <w:szCs w:val="22"/>
        </w:rPr>
        <w:t>e</w:t>
      </w:r>
      <w:r w:rsidRPr="001D4FAA">
        <w:rPr>
          <w:rFonts w:asciiTheme="minorHAnsi" w:hAnsiTheme="minorHAnsi" w:cstheme="minorHAnsi"/>
          <w:szCs w:val="22"/>
          <w:lang w:val="el-GR"/>
        </w:rPr>
        <w:t>-</w:t>
      </w:r>
      <w:r w:rsidRPr="001D4FAA">
        <w:rPr>
          <w:rFonts w:asciiTheme="minorHAnsi" w:hAnsiTheme="minorHAnsi" w:cstheme="minorHAnsi"/>
          <w:szCs w:val="22"/>
        </w:rPr>
        <w:t>procurement</w:t>
      </w:r>
      <w:r w:rsidRPr="001D4FAA">
        <w:rPr>
          <w:rFonts w:asciiTheme="minorHAnsi" w:hAnsiTheme="minorHAnsi" w:cstheme="minorHAnsi"/>
          <w:szCs w:val="22"/>
          <w:lang w:val="el-GR"/>
        </w:rPr>
        <w:t>.</w:t>
      </w:r>
    </w:p>
    <w:p w14:paraId="19A5E4A5" w14:textId="77777777" w:rsidR="002619C1" w:rsidRPr="001D4FAA" w:rsidRDefault="002619C1" w:rsidP="002619C1">
      <w:pPr>
        <w:spacing w:line="240" w:lineRule="auto"/>
        <w:jc w:val="both"/>
        <w:rPr>
          <w:rFonts w:asciiTheme="minorHAnsi" w:hAnsiTheme="minorHAnsi" w:cstheme="minorHAnsi"/>
          <w:szCs w:val="22"/>
          <w:lang w:val="el-GR"/>
        </w:rPr>
      </w:pPr>
    </w:p>
    <w:p w14:paraId="0C413FEC" w14:textId="77777777" w:rsidR="002619C1" w:rsidRPr="001D4FAA" w:rsidRDefault="002619C1" w:rsidP="002619C1">
      <w:pPr>
        <w:spacing w:line="240" w:lineRule="auto"/>
        <w:jc w:val="both"/>
        <w:rPr>
          <w:rFonts w:asciiTheme="minorHAnsi" w:hAnsiTheme="minorHAnsi" w:cstheme="minorHAnsi"/>
          <w:szCs w:val="22"/>
          <w:lang w:val="el-G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81"/>
      </w:tblGrid>
      <w:tr w:rsidR="002619C1" w:rsidRPr="001D4FAA" w14:paraId="3BC9D6A3" w14:textId="77777777" w:rsidTr="00E460CB">
        <w:trPr>
          <w:trHeight w:val="435"/>
          <w:jc w:val="center"/>
        </w:trPr>
        <w:tc>
          <w:tcPr>
            <w:tcW w:w="609" w:type="dxa"/>
            <w:shd w:val="clear" w:color="auto" w:fill="D9D9D9"/>
          </w:tcPr>
          <w:p w14:paraId="3E3DFA21" w14:textId="77777777" w:rsidR="002619C1" w:rsidRPr="001D4FAA" w:rsidRDefault="002619C1" w:rsidP="00E460CB">
            <w:pPr>
              <w:spacing w:line="240" w:lineRule="auto"/>
              <w:jc w:val="both"/>
              <w:rPr>
                <w:rFonts w:asciiTheme="minorHAnsi" w:hAnsiTheme="minorHAnsi" w:cstheme="minorHAnsi"/>
                <w:b/>
                <w:bCs/>
                <w:szCs w:val="22"/>
                <w:lang w:val="el-GR"/>
              </w:rPr>
            </w:pPr>
            <w:r w:rsidRPr="001D4FAA">
              <w:rPr>
                <w:rFonts w:asciiTheme="minorHAnsi" w:hAnsiTheme="minorHAnsi" w:cstheme="minorHAnsi"/>
                <w:b/>
                <w:bCs/>
                <w:szCs w:val="22"/>
                <w:lang w:val="el-GR"/>
              </w:rPr>
              <w:t>α/α</w:t>
            </w:r>
          </w:p>
        </w:tc>
        <w:tc>
          <w:tcPr>
            <w:tcW w:w="4381" w:type="dxa"/>
            <w:shd w:val="clear" w:color="auto" w:fill="D9D9D9"/>
          </w:tcPr>
          <w:p w14:paraId="6AB1A312" w14:textId="77777777" w:rsidR="002619C1" w:rsidRPr="001D4FAA" w:rsidRDefault="002619C1" w:rsidP="00E460CB">
            <w:pPr>
              <w:spacing w:line="240" w:lineRule="auto"/>
              <w:jc w:val="center"/>
              <w:rPr>
                <w:rFonts w:asciiTheme="minorHAnsi" w:hAnsiTheme="minorHAnsi" w:cstheme="minorHAnsi"/>
                <w:b/>
                <w:bCs/>
                <w:szCs w:val="22"/>
                <w:lang w:val="el-GR"/>
              </w:rPr>
            </w:pPr>
            <w:r w:rsidRPr="001D4FAA">
              <w:rPr>
                <w:rFonts w:asciiTheme="minorHAnsi" w:hAnsiTheme="minorHAnsi" w:cstheme="minorHAnsi"/>
                <w:b/>
                <w:bCs/>
                <w:szCs w:val="22"/>
                <w:lang w:val="el-GR"/>
              </w:rPr>
              <w:t xml:space="preserve">Όνομα </w:t>
            </w:r>
            <w:proofErr w:type="spellStart"/>
            <w:r w:rsidRPr="001D4FAA">
              <w:rPr>
                <w:rFonts w:asciiTheme="minorHAnsi" w:hAnsiTheme="minorHAnsi" w:cstheme="minorHAnsi"/>
                <w:b/>
                <w:bCs/>
                <w:szCs w:val="22"/>
                <w:lang w:val="el-GR"/>
              </w:rPr>
              <w:t>αιτητή</w:t>
            </w:r>
            <w:proofErr w:type="spellEnd"/>
          </w:p>
        </w:tc>
      </w:tr>
      <w:tr w:rsidR="000525B8" w:rsidRPr="001D4FAA" w14:paraId="0651589C" w14:textId="77777777" w:rsidTr="00092AD0">
        <w:trPr>
          <w:trHeight w:val="452"/>
          <w:jc w:val="center"/>
        </w:trPr>
        <w:tc>
          <w:tcPr>
            <w:tcW w:w="609" w:type="dxa"/>
            <w:vAlign w:val="center"/>
          </w:tcPr>
          <w:p w14:paraId="493BF0AC"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1</w:t>
            </w:r>
          </w:p>
        </w:tc>
        <w:tc>
          <w:tcPr>
            <w:tcW w:w="4381" w:type="dxa"/>
          </w:tcPr>
          <w:p w14:paraId="1B8CDEF0" w14:textId="1BB21141" w:rsidR="000525B8" w:rsidRPr="001D4FAA" w:rsidRDefault="000525B8" w:rsidP="000525B8">
            <w:pPr>
              <w:spacing w:line="240" w:lineRule="auto"/>
              <w:jc w:val="center"/>
              <w:rPr>
                <w:rFonts w:asciiTheme="minorHAnsi" w:hAnsiTheme="minorHAnsi" w:cstheme="minorHAnsi"/>
                <w:szCs w:val="22"/>
                <w:lang w:val="el-GR"/>
              </w:rPr>
            </w:pPr>
            <w:r w:rsidRPr="00DF08DA">
              <w:rPr>
                <w:rFonts w:ascii="Calibri" w:hAnsi="Calibri"/>
                <w:szCs w:val="22"/>
                <w:lang w:val="el-GR"/>
              </w:rPr>
              <w:t>ΧΧΧΧΧΧΧΧ</w:t>
            </w:r>
          </w:p>
        </w:tc>
      </w:tr>
      <w:tr w:rsidR="000525B8" w:rsidRPr="001D4FAA" w14:paraId="4E7FD47D" w14:textId="77777777" w:rsidTr="00092AD0">
        <w:trPr>
          <w:trHeight w:val="452"/>
          <w:jc w:val="center"/>
        </w:trPr>
        <w:tc>
          <w:tcPr>
            <w:tcW w:w="609" w:type="dxa"/>
            <w:vAlign w:val="center"/>
          </w:tcPr>
          <w:p w14:paraId="79C10DB8"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2</w:t>
            </w:r>
          </w:p>
        </w:tc>
        <w:tc>
          <w:tcPr>
            <w:tcW w:w="4381" w:type="dxa"/>
          </w:tcPr>
          <w:p w14:paraId="7E383CC2" w14:textId="2C4DFF09" w:rsidR="000525B8" w:rsidRPr="001D4FAA" w:rsidRDefault="000525B8" w:rsidP="000525B8">
            <w:pPr>
              <w:spacing w:line="240" w:lineRule="auto"/>
              <w:jc w:val="center"/>
              <w:rPr>
                <w:rFonts w:asciiTheme="minorHAnsi" w:hAnsiTheme="minorHAnsi" w:cstheme="minorHAnsi"/>
                <w:szCs w:val="22"/>
              </w:rPr>
            </w:pPr>
            <w:r w:rsidRPr="00DF08DA">
              <w:rPr>
                <w:rFonts w:ascii="Calibri" w:hAnsi="Calibri"/>
                <w:szCs w:val="22"/>
                <w:lang w:val="el-GR"/>
              </w:rPr>
              <w:t>ΧΧΧΧΧΧΧΧ</w:t>
            </w:r>
          </w:p>
        </w:tc>
      </w:tr>
      <w:tr w:rsidR="000525B8" w:rsidRPr="001D4FAA" w14:paraId="23CA5351" w14:textId="77777777" w:rsidTr="00092AD0">
        <w:trPr>
          <w:trHeight w:val="452"/>
          <w:jc w:val="center"/>
        </w:trPr>
        <w:tc>
          <w:tcPr>
            <w:tcW w:w="609" w:type="dxa"/>
            <w:vAlign w:val="center"/>
          </w:tcPr>
          <w:p w14:paraId="19079C8C" w14:textId="77777777" w:rsidR="000525B8" w:rsidRPr="001D4FAA" w:rsidRDefault="000525B8" w:rsidP="000525B8">
            <w:pPr>
              <w:spacing w:line="240" w:lineRule="auto"/>
              <w:jc w:val="center"/>
              <w:rPr>
                <w:rFonts w:asciiTheme="minorHAnsi" w:hAnsiTheme="minorHAnsi" w:cstheme="minorHAnsi"/>
                <w:szCs w:val="22"/>
              </w:rPr>
            </w:pPr>
            <w:bookmarkStart w:id="11" w:name="_Hlk202959526"/>
            <w:r w:rsidRPr="001D4FAA">
              <w:rPr>
                <w:rFonts w:asciiTheme="minorHAnsi" w:hAnsiTheme="minorHAnsi" w:cstheme="minorHAnsi"/>
                <w:szCs w:val="22"/>
              </w:rPr>
              <w:t>3</w:t>
            </w:r>
          </w:p>
        </w:tc>
        <w:tc>
          <w:tcPr>
            <w:tcW w:w="4381" w:type="dxa"/>
          </w:tcPr>
          <w:p w14:paraId="540D783B" w14:textId="2979EB49" w:rsidR="000525B8" w:rsidRPr="001D4FAA" w:rsidRDefault="000525B8" w:rsidP="000525B8">
            <w:pPr>
              <w:spacing w:line="240" w:lineRule="auto"/>
              <w:jc w:val="center"/>
              <w:rPr>
                <w:rFonts w:asciiTheme="minorHAnsi" w:hAnsiTheme="minorHAnsi" w:cstheme="minorHAnsi"/>
                <w:szCs w:val="22"/>
              </w:rPr>
            </w:pPr>
            <w:r w:rsidRPr="00DF08DA">
              <w:rPr>
                <w:rFonts w:ascii="Calibri" w:hAnsi="Calibri"/>
                <w:szCs w:val="22"/>
                <w:lang w:val="el-GR"/>
              </w:rPr>
              <w:t>ΧΧΧΧΧΧΧΧ</w:t>
            </w:r>
          </w:p>
        </w:tc>
      </w:tr>
      <w:bookmarkEnd w:id="11"/>
      <w:tr w:rsidR="000525B8" w:rsidRPr="000525B8" w14:paraId="79035523" w14:textId="77777777" w:rsidTr="00092AD0">
        <w:trPr>
          <w:trHeight w:val="452"/>
          <w:jc w:val="center"/>
        </w:trPr>
        <w:tc>
          <w:tcPr>
            <w:tcW w:w="609" w:type="dxa"/>
            <w:vAlign w:val="center"/>
          </w:tcPr>
          <w:p w14:paraId="23EB02C6"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4</w:t>
            </w:r>
          </w:p>
        </w:tc>
        <w:tc>
          <w:tcPr>
            <w:tcW w:w="4381" w:type="dxa"/>
          </w:tcPr>
          <w:p w14:paraId="09D63030" w14:textId="61F96B58" w:rsidR="000525B8" w:rsidRPr="001D4FAA" w:rsidRDefault="000525B8" w:rsidP="000525B8">
            <w:pPr>
              <w:spacing w:line="240" w:lineRule="auto"/>
              <w:jc w:val="center"/>
              <w:rPr>
                <w:rFonts w:asciiTheme="minorHAnsi" w:hAnsiTheme="minorHAnsi" w:cstheme="minorHAnsi"/>
                <w:szCs w:val="22"/>
                <w:lang w:val="el-GR"/>
              </w:rPr>
            </w:pPr>
            <w:r w:rsidRPr="00DF08DA">
              <w:rPr>
                <w:rFonts w:ascii="Calibri" w:hAnsi="Calibri"/>
                <w:szCs w:val="22"/>
                <w:lang w:val="el-GR"/>
              </w:rPr>
              <w:t>ΧΧΧΧΧΧΧΧ</w:t>
            </w:r>
          </w:p>
        </w:tc>
      </w:tr>
      <w:tr w:rsidR="000525B8" w:rsidRPr="000525B8" w14:paraId="4C5A84A6" w14:textId="77777777" w:rsidTr="00092AD0">
        <w:trPr>
          <w:trHeight w:val="452"/>
          <w:jc w:val="center"/>
        </w:trPr>
        <w:tc>
          <w:tcPr>
            <w:tcW w:w="609" w:type="dxa"/>
            <w:vAlign w:val="center"/>
          </w:tcPr>
          <w:p w14:paraId="0FE6064C"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5</w:t>
            </w:r>
          </w:p>
        </w:tc>
        <w:tc>
          <w:tcPr>
            <w:tcW w:w="4381" w:type="dxa"/>
          </w:tcPr>
          <w:p w14:paraId="068C385A" w14:textId="38B6A8C2" w:rsidR="000525B8" w:rsidRPr="001D4FAA" w:rsidRDefault="000525B8" w:rsidP="000525B8">
            <w:pPr>
              <w:spacing w:line="240" w:lineRule="auto"/>
              <w:jc w:val="center"/>
              <w:rPr>
                <w:rFonts w:asciiTheme="minorHAnsi" w:hAnsiTheme="minorHAnsi" w:cstheme="minorHAnsi"/>
                <w:szCs w:val="22"/>
                <w:lang w:val="el-GR"/>
              </w:rPr>
            </w:pPr>
            <w:r w:rsidRPr="00DF08DA">
              <w:rPr>
                <w:rFonts w:ascii="Calibri" w:hAnsi="Calibri"/>
                <w:szCs w:val="22"/>
                <w:lang w:val="el-GR"/>
              </w:rPr>
              <w:t>ΧΧΧΧΧΧΧΧ</w:t>
            </w:r>
          </w:p>
        </w:tc>
      </w:tr>
      <w:tr w:rsidR="000525B8" w:rsidRPr="000525B8" w14:paraId="3F958AEE" w14:textId="77777777" w:rsidTr="00092AD0">
        <w:trPr>
          <w:trHeight w:val="452"/>
          <w:jc w:val="center"/>
        </w:trPr>
        <w:tc>
          <w:tcPr>
            <w:tcW w:w="609" w:type="dxa"/>
            <w:vAlign w:val="center"/>
          </w:tcPr>
          <w:p w14:paraId="479FB7BC"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6</w:t>
            </w:r>
          </w:p>
        </w:tc>
        <w:tc>
          <w:tcPr>
            <w:tcW w:w="4381" w:type="dxa"/>
          </w:tcPr>
          <w:p w14:paraId="5558828F" w14:textId="699D1250" w:rsidR="000525B8" w:rsidRPr="001D4FAA" w:rsidRDefault="000525B8" w:rsidP="000525B8">
            <w:pPr>
              <w:spacing w:line="240" w:lineRule="auto"/>
              <w:jc w:val="center"/>
              <w:rPr>
                <w:rFonts w:asciiTheme="minorHAnsi" w:hAnsiTheme="minorHAnsi" w:cstheme="minorHAnsi"/>
                <w:szCs w:val="22"/>
                <w:lang w:val="el-GR"/>
              </w:rPr>
            </w:pPr>
            <w:r w:rsidRPr="00DF08DA">
              <w:rPr>
                <w:rFonts w:ascii="Calibri" w:hAnsi="Calibri"/>
                <w:szCs w:val="22"/>
                <w:lang w:val="el-GR"/>
              </w:rPr>
              <w:t>ΧΧΧΧΧΧΧΧ</w:t>
            </w:r>
          </w:p>
        </w:tc>
      </w:tr>
      <w:tr w:rsidR="000525B8" w:rsidRPr="001D4FAA" w14:paraId="655ACD48" w14:textId="77777777" w:rsidTr="00092AD0">
        <w:trPr>
          <w:trHeight w:val="452"/>
          <w:jc w:val="center"/>
        </w:trPr>
        <w:tc>
          <w:tcPr>
            <w:tcW w:w="609" w:type="dxa"/>
            <w:vAlign w:val="center"/>
          </w:tcPr>
          <w:p w14:paraId="66FFA446"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7</w:t>
            </w:r>
          </w:p>
        </w:tc>
        <w:tc>
          <w:tcPr>
            <w:tcW w:w="4381" w:type="dxa"/>
          </w:tcPr>
          <w:p w14:paraId="784E0D22" w14:textId="78F731A4" w:rsidR="000525B8" w:rsidRPr="001D4FAA" w:rsidRDefault="000525B8" w:rsidP="000525B8">
            <w:pPr>
              <w:spacing w:line="240" w:lineRule="auto"/>
              <w:jc w:val="center"/>
              <w:rPr>
                <w:rFonts w:asciiTheme="minorHAnsi" w:hAnsiTheme="minorHAnsi" w:cstheme="minorHAnsi"/>
                <w:szCs w:val="22"/>
                <w:lang w:val="el-GR"/>
              </w:rPr>
            </w:pPr>
            <w:r w:rsidRPr="00DF08DA">
              <w:rPr>
                <w:rFonts w:ascii="Calibri" w:hAnsi="Calibri"/>
                <w:szCs w:val="22"/>
                <w:lang w:val="el-GR"/>
              </w:rPr>
              <w:t>ΧΧΧΧΧΧΧΧ</w:t>
            </w:r>
          </w:p>
        </w:tc>
      </w:tr>
      <w:tr w:rsidR="000525B8" w:rsidRPr="001D4FAA" w14:paraId="45433B99" w14:textId="77777777" w:rsidTr="00092AD0">
        <w:trPr>
          <w:trHeight w:val="452"/>
          <w:jc w:val="center"/>
        </w:trPr>
        <w:tc>
          <w:tcPr>
            <w:tcW w:w="609" w:type="dxa"/>
            <w:vAlign w:val="center"/>
          </w:tcPr>
          <w:p w14:paraId="67822DC7"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8</w:t>
            </w:r>
          </w:p>
        </w:tc>
        <w:tc>
          <w:tcPr>
            <w:tcW w:w="4381" w:type="dxa"/>
          </w:tcPr>
          <w:p w14:paraId="08231758" w14:textId="1136A93D" w:rsidR="000525B8" w:rsidRPr="001D4FAA" w:rsidRDefault="000525B8" w:rsidP="000525B8">
            <w:pPr>
              <w:spacing w:line="240" w:lineRule="auto"/>
              <w:jc w:val="center"/>
              <w:rPr>
                <w:rFonts w:asciiTheme="minorHAnsi" w:hAnsiTheme="minorHAnsi" w:cstheme="minorHAnsi"/>
                <w:szCs w:val="22"/>
                <w:lang w:val="el-GR"/>
              </w:rPr>
            </w:pPr>
            <w:r w:rsidRPr="00DF08DA">
              <w:rPr>
                <w:rFonts w:ascii="Calibri" w:hAnsi="Calibri"/>
                <w:szCs w:val="22"/>
                <w:lang w:val="el-GR"/>
              </w:rPr>
              <w:t>ΧΧΧΧΧΧΧΧ</w:t>
            </w:r>
          </w:p>
        </w:tc>
      </w:tr>
      <w:tr w:rsidR="000525B8" w:rsidRPr="000525B8" w14:paraId="0BE89C20" w14:textId="77777777" w:rsidTr="00092AD0">
        <w:trPr>
          <w:trHeight w:val="452"/>
          <w:jc w:val="center"/>
        </w:trPr>
        <w:tc>
          <w:tcPr>
            <w:tcW w:w="609" w:type="dxa"/>
            <w:vAlign w:val="center"/>
          </w:tcPr>
          <w:p w14:paraId="3F523200"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9</w:t>
            </w:r>
          </w:p>
        </w:tc>
        <w:tc>
          <w:tcPr>
            <w:tcW w:w="4381" w:type="dxa"/>
          </w:tcPr>
          <w:p w14:paraId="4F550689" w14:textId="297C7F0C" w:rsidR="000525B8" w:rsidRPr="001D4FAA" w:rsidRDefault="000525B8" w:rsidP="000525B8">
            <w:pPr>
              <w:spacing w:line="240" w:lineRule="auto"/>
              <w:jc w:val="center"/>
              <w:rPr>
                <w:rFonts w:asciiTheme="minorHAnsi" w:hAnsiTheme="minorHAnsi" w:cstheme="minorHAnsi"/>
                <w:szCs w:val="22"/>
                <w:lang w:val="el-GR"/>
              </w:rPr>
            </w:pPr>
            <w:r w:rsidRPr="00DF08DA">
              <w:rPr>
                <w:rFonts w:ascii="Calibri" w:hAnsi="Calibri"/>
                <w:szCs w:val="22"/>
                <w:lang w:val="el-GR"/>
              </w:rPr>
              <w:t>ΧΧΧΧΧΧΧΧ</w:t>
            </w:r>
          </w:p>
        </w:tc>
      </w:tr>
      <w:tr w:rsidR="000525B8" w:rsidRPr="001D4FAA" w14:paraId="16463B83" w14:textId="77777777" w:rsidTr="00092AD0">
        <w:trPr>
          <w:trHeight w:val="452"/>
          <w:jc w:val="center"/>
        </w:trPr>
        <w:tc>
          <w:tcPr>
            <w:tcW w:w="609" w:type="dxa"/>
            <w:vAlign w:val="center"/>
          </w:tcPr>
          <w:p w14:paraId="75BA2FBE"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10</w:t>
            </w:r>
          </w:p>
        </w:tc>
        <w:tc>
          <w:tcPr>
            <w:tcW w:w="4381" w:type="dxa"/>
          </w:tcPr>
          <w:p w14:paraId="02C68E1A" w14:textId="571AD764" w:rsidR="000525B8" w:rsidRPr="001D4FAA" w:rsidRDefault="000525B8" w:rsidP="000525B8">
            <w:pPr>
              <w:spacing w:line="240" w:lineRule="auto"/>
              <w:jc w:val="center"/>
              <w:rPr>
                <w:rFonts w:asciiTheme="minorHAnsi" w:hAnsiTheme="minorHAnsi" w:cstheme="minorHAnsi"/>
                <w:szCs w:val="22"/>
              </w:rPr>
            </w:pPr>
            <w:r w:rsidRPr="00DF08DA">
              <w:rPr>
                <w:rFonts w:ascii="Calibri" w:hAnsi="Calibri"/>
                <w:szCs w:val="22"/>
                <w:lang w:val="el-GR"/>
              </w:rPr>
              <w:t>ΧΧΧΧΧΧΧΧ</w:t>
            </w:r>
          </w:p>
        </w:tc>
      </w:tr>
      <w:tr w:rsidR="000525B8" w:rsidRPr="001D4FAA" w14:paraId="043FA093" w14:textId="77777777" w:rsidTr="00092AD0">
        <w:trPr>
          <w:trHeight w:val="452"/>
          <w:jc w:val="center"/>
        </w:trPr>
        <w:tc>
          <w:tcPr>
            <w:tcW w:w="609" w:type="dxa"/>
            <w:vAlign w:val="center"/>
          </w:tcPr>
          <w:p w14:paraId="1F65CFAF"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11</w:t>
            </w:r>
          </w:p>
        </w:tc>
        <w:tc>
          <w:tcPr>
            <w:tcW w:w="4381" w:type="dxa"/>
          </w:tcPr>
          <w:p w14:paraId="1FDD34CF" w14:textId="3617B565" w:rsidR="000525B8" w:rsidRPr="001D4FAA" w:rsidRDefault="000525B8" w:rsidP="000525B8">
            <w:pPr>
              <w:spacing w:line="240" w:lineRule="auto"/>
              <w:jc w:val="center"/>
              <w:rPr>
                <w:rFonts w:asciiTheme="minorHAnsi" w:hAnsiTheme="minorHAnsi" w:cstheme="minorHAnsi"/>
                <w:szCs w:val="22"/>
              </w:rPr>
            </w:pPr>
            <w:r w:rsidRPr="00DF08DA">
              <w:rPr>
                <w:rFonts w:ascii="Calibri" w:hAnsi="Calibri"/>
                <w:szCs w:val="22"/>
                <w:lang w:val="el-GR"/>
              </w:rPr>
              <w:t>ΧΧΧΧΧΧΧΧ</w:t>
            </w:r>
          </w:p>
        </w:tc>
      </w:tr>
      <w:tr w:rsidR="000525B8" w:rsidRPr="000525B8" w14:paraId="07E9BD87" w14:textId="77777777" w:rsidTr="00092AD0">
        <w:trPr>
          <w:trHeight w:val="452"/>
          <w:jc w:val="center"/>
        </w:trPr>
        <w:tc>
          <w:tcPr>
            <w:tcW w:w="609" w:type="dxa"/>
            <w:vAlign w:val="center"/>
          </w:tcPr>
          <w:p w14:paraId="17FFE3CC"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12</w:t>
            </w:r>
          </w:p>
        </w:tc>
        <w:tc>
          <w:tcPr>
            <w:tcW w:w="4381" w:type="dxa"/>
          </w:tcPr>
          <w:p w14:paraId="4ED2CC05" w14:textId="1DE6B39E" w:rsidR="000525B8" w:rsidRPr="001D4FAA" w:rsidRDefault="000525B8" w:rsidP="000525B8">
            <w:pPr>
              <w:spacing w:line="240" w:lineRule="auto"/>
              <w:jc w:val="center"/>
              <w:rPr>
                <w:rFonts w:asciiTheme="minorHAnsi" w:hAnsiTheme="minorHAnsi" w:cstheme="minorHAnsi"/>
                <w:szCs w:val="22"/>
                <w:lang w:val="el-GR"/>
              </w:rPr>
            </w:pPr>
            <w:r w:rsidRPr="00DF08DA">
              <w:rPr>
                <w:rFonts w:ascii="Calibri" w:hAnsi="Calibri"/>
                <w:szCs w:val="22"/>
                <w:lang w:val="el-GR"/>
              </w:rPr>
              <w:t>ΧΧΧΧΧΧΧΧ</w:t>
            </w:r>
          </w:p>
        </w:tc>
      </w:tr>
      <w:tr w:rsidR="000525B8" w:rsidRPr="000525B8" w14:paraId="076DED2D" w14:textId="77777777" w:rsidTr="00092AD0">
        <w:trPr>
          <w:trHeight w:val="452"/>
          <w:jc w:val="center"/>
        </w:trPr>
        <w:tc>
          <w:tcPr>
            <w:tcW w:w="609" w:type="dxa"/>
            <w:vAlign w:val="center"/>
          </w:tcPr>
          <w:p w14:paraId="2D189220"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lang w:val="el-GR"/>
              </w:rPr>
              <w:t>13</w:t>
            </w:r>
          </w:p>
        </w:tc>
        <w:tc>
          <w:tcPr>
            <w:tcW w:w="4381" w:type="dxa"/>
          </w:tcPr>
          <w:p w14:paraId="22AAA44D" w14:textId="3A082A5B" w:rsidR="000525B8" w:rsidRPr="001D4FAA" w:rsidRDefault="000525B8" w:rsidP="000525B8">
            <w:pPr>
              <w:spacing w:line="240" w:lineRule="auto"/>
              <w:jc w:val="center"/>
              <w:rPr>
                <w:rFonts w:asciiTheme="minorHAnsi" w:hAnsiTheme="minorHAnsi" w:cstheme="minorHAnsi"/>
                <w:szCs w:val="22"/>
                <w:lang w:val="el-GR"/>
              </w:rPr>
            </w:pPr>
            <w:r w:rsidRPr="00DF08DA">
              <w:rPr>
                <w:rFonts w:ascii="Calibri" w:hAnsi="Calibri"/>
                <w:szCs w:val="22"/>
                <w:lang w:val="el-GR"/>
              </w:rPr>
              <w:t>ΧΧΧΧΧΧΧΧ</w:t>
            </w:r>
          </w:p>
        </w:tc>
      </w:tr>
    </w:tbl>
    <w:p w14:paraId="1F308A9A" w14:textId="77777777" w:rsidR="002619C1" w:rsidRDefault="002619C1" w:rsidP="002619C1">
      <w:pPr>
        <w:spacing w:line="240" w:lineRule="auto"/>
        <w:jc w:val="both"/>
        <w:rPr>
          <w:rFonts w:asciiTheme="minorHAnsi" w:hAnsiTheme="minorHAnsi" w:cstheme="minorHAnsi"/>
          <w:szCs w:val="22"/>
          <w:lang w:val="el-GR"/>
        </w:rPr>
      </w:pPr>
    </w:p>
    <w:p w14:paraId="082D8D0B" w14:textId="77777777" w:rsidR="008C171F" w:rsidRDefault="008C171F" w:rsidP="002619C1">
      <w:pPr>
        <w:spacing w:line="240" w:lineRule="auto"/>
        <w:jc w:val="both"/>
        <w:rPr>
          <w:rFonts w:asciiTheme="minorHAnsi" w:hAnsiTheme="minorHAnsi" w:cstheme="minorHAnsi"/>
          <w:szCs w:val="22"/>
          <w:lang w:val="el-GR"/>
        </w:rPr>
      </w:pPr>
    </w:p>
    <w:p w14:paraId="4E9092D6" w14:textId="77777777" w:rsidR="008C171F" w:rsidRDefault="008C171F" w:rsidP="002619C1">
      <w:pPr>
        <w:spacing w:line="240" w:lineRule="auto"/>
        <w:jc w:val="both"/>
        <w:rPr>
          <w:rFonts w:asciiTheme="minorHAnsi" w:hAnsiTheme="minorHAnsi" w:cstheme="minorHAnsi"/>
          <w:szCs w:val="22"/>
          <w:lang w:val="el-GR"/>
        </w:rPr>
      </w:pPr>
    </w:p>
    <w:p w14:paraId="021E3EB7" w14:textId="77777777" w:rsidR="008C171F" w:rsidRPr="001D4FAA" w:rsidRDefault="008C171F" w:rsidP="002619C1">
      <w:pPr>
        <w:spacing w:line="240" w:lineRule="auto"/>
        <w:jc w:val="both"/>
        <w:rPr>
          <w:rFonts w:asciiTheme="minorHAnsi" w:hAnsiTheme="minorHAnsi" w:cstheme="minorHAnsi"/>
          <w:szCs w:val="22"/>
          <w:lang w:val="el-GR"/>
        </w:rPr>
      </w:pPr>
    </w:p>
    <w:p w14:paraId="2441F2B7" w14:textId="17B9BE66" w:rsidR="002619C1" w:rsidRDefault="002619C1" w:rsidP="002619C1">
      <w:pPr>
        <w:jc w:val="both"/>
        <w:rPr>
          <w:rFonts w:asciiTheme="minorHAnsi" w:eastAsia="PMingLiU" w:hAnsiTheme="minorHAnsi" w:cstheme="minorHAnsi"/>
          <w:bCs/>
          <w:szCs w:val="22"/>
          <w:lang w:val="el-GR" w:eastAsia="zh-TW"/>
        </w:rPr>
      </w:pPr>
      <w:r w:rsidRPr="001D4FAA">
        <w:rPr>
          <w:rFonts w:asciiTheme="minorHAnsi" w:hAnsiTheme="minorHAnsi" w:cstheme="minorHAnsi"/>
          <w:szCs w:val="22"/>
          <w:lang w:val="el-GR"/>
        </w:rPr>
        <w:t xml:space="preserve">Η Επιτροπή ενημερώνεται ότι κατά την εξέταση των προϋποθέσεων συμμετοχής από την Επιτροπή Αξιολόγησης, εντοπίστηκε ότι οι προσφοροδότες, </w:t>
      </w:r>
      <w:r w:rsidR="000525B8" w:rsidRPr="000525B8">
        <w:rPr>
          <w:rFonts w:asciiTheme="minorHAnsi" w:hAnsiTheme="minorHAnsi" w:cstheme="minorHAnsi"/>
          <w:szCs w:val="22"/>
          <w:lang w:val="el-GR"/>
        </w:rPr>
        <w:t>ΧΧΧΧΧΧΧΧ</w:t>
      </w:r>
      <w:r w:rsidRPr="001D4FAA">
        <w:rPr>
          <w:rFonts w:asciiTheme="minorHAnsi" w:hAnsiTheme="minorHAnsi" w:cstheme="minorHAnsi"/>
          <w:szCs w:val="22"/>
          <w:lang w:val="el-GR"/>
        </w:rPr>
        <w:t xml:space="preserve">, </w:t>
      </w:r>
      <w:r w:rsidR="000525B8" w:rsidRPr="000525B8">
        <w:rPr>
          <w:rFonts w:asciiTheme="minorHAnsi" w:hAnsiTheme="minorHAnsi" w:cstheme="minorHAnsi"/>
          <w:szCs w:val="22"/>
          <w:lang w:val="el-GR"/>
        </w:rPr>
        <w:t>ΧΧΧΧΧΧΧΧ</w:t>
      </w:r>
      <w:r w:rsidRPr="001D4FAA">
        <w:rPr>
          <w:rFonts w:asciiTheme="minorHAnsi" w:hAnsiTheme="minorHAnsi" w:cstheme="minorHAnsi"/>
          <w:szCs w:val="22"/>
          <w:lang w:val="el-GR"/>
        </w:rPr>
        <w:t xml:space="preserve">, </w:t>
      </w:r>
      <w:r w:rsidR="000525B8" w:rsidRPr="000525B8">
        <w:rPr>
          <w:rFonts w:asciiTheme="minorHAnsi" w:hAnsiTheme="minorHAnsi" w:cstheme="minorHAnsi"/>
          <w:szCs w:val="22"/>
          <w:lang w:val="el-GR"/>
        </w:rPr>
        <w:t>ΧΧΧΧΧΧΧΧ</w:t>
      </w:r>
      <w:r w:rsidRPr="001D4FAA">
        <w:rPr>
          <w:rFonts w:asciiTheme="minorHAnsi" w:hAnsiTheme="minorHAnsi" w:cstheme="minorHAnsi"/>
          <w:szCs w:val="22"/>
          <w:lang w:val="el-GR"/>
        </w:rPr>
        <w:t xml:space="preserve">, </w:t>
      </w:r>
      <w:r w:rsidR="000525B8" w:rsidRPr="000525B8">
        <w:rPr>
          <w:rFonts w:asciiTheme="minorHAnsi" w:hAnsiTheme="minorHAnsi" w:cstheme="minorHAnsi"/>
          <w:szCs w:val="22"/>
          <w:lang w:val="el-GR"/>
        </w:rPr>
        <w:t>ΧΧΧΧΧΧΧΧ</w:t>
      </w:r>
      <w:r w:rsidRPr="001D4FAA">
        <w:rPr>
          <w:rFonts w:asciiTheme="minorHAnsi" w:hAnsiTheme="minorHAnsi" w:cstheme="minorHAnsi"/>
          <w:szCs w:val="22"/>
          <w:lang w:val="el-GR"/>
        </w:rPr>
        <w:t xml:space="preserve"> διαπιστώθηκε ότι στο έντυπο της </w:t>
      </w:r>
      <w:r w:rsidR="005E0292" w:rsidRPr="001D4FAA">
        <w:rPr>
          <w:rFonts w:asciiTheme="minorHAnsi" w:hAnsiTheme="minorHAnsi" w:cstheme="minorHAnsi"/>
          <w:szCs w:val="22"/>
          <w:lang w:val="el-GR"/>
        </w:rPr>
        <w:t>οικονομικής</w:t>
      </w:r>
      <w:r w:rsidRPr="001D4FAA">
        <w:rPr>
          <w:rFonts w:asciiTheme="minorHAnsi" w:hAnsiTheme="minorHAnsi" w:cstheme="minorHAnsi"/>
          <w:szCs w:val="22"/>
          <w:lang w:val="el-GR"/>
        </w:rPr>
        <w:t xml:space="preserve"> τους προσφοράς έχουν σημειώσει άλλο ποσό εκτός του προκαθορισμένου των €7.000 + ΦΠΑ ετησίως. Επειδή η ετήσια αμοιβή ήταν στους όρους, αποστάλθηκε επιστολή στους πιο  πάνω προσφοροδότες για να διευκρινίσουν κατά πόσο αποδέχονται το ποσό των €7.000 + ΦΠΑ στα πλαίσια της ετήσιας αμοιβής, ούτως ώστε να μπορέσει η Επιτροπή Αξιολόγησης να προχωρήσει στην αξιολόγηση της τεχνικής προσφοράς. Μέσα στα σωστά χρονικά πλαίσια απάντησαν καταφατικά όλοι οι πιο πάνω προσφοροδότες. Ακολούθως κ</w:t>
      </w:r>
      <w:r w:rsidRPr="001D4FAA">
        <w:rPr>
          <w:rFonts w:asciiTheme="minorHAnsi" w:eastAsia="PMingLiU" w:hAnsiTheme="minorHAnsi" w:cstheme="minorHAnsi"/>
          <w:bCs/>
          <w:szCs w:val="22"/>
          <w:lang w:val="el-GR" w:eastAsia="zh-TW"/>
        </w:rPr>
        <w:t xml:space="preserve">ατά την αξιολόγηση διαπιστώθηκε ότι όλοι οι προσφοροδότες πληρούν τις τεχνικές προδιαγραφές και ως εκ </w:t>
      </w:r>
      <w:r>
        <w:rPr>
          <w:rFonts w:asciiTheme="minorHAnsi" w:eastAsia="PMingLiU" w:hAnsiTheme="minorHAnsi" w:cstheme="minorHAnsi"/>
          <w:bCs/>
          <w:szCs w:val="22"/>
          <w:lang w:val="el-GR" w:eastAsia="zh-TW"/>
        </w:rPr>
        <w:t xml:space="preserve">τούτου </w:t>
      </w:r>
      <w:r w:rsidRPr="001D4FAA">
        <w:rPr>
          <w:rFonts w:asciiTheme="minorHAnsi" w:eastAsia="PMingLiU" w:hAnsiTheme="minorHAnsi" w:cstheme="minorHAnsi"/>
          <w:bCs/>
          <w:szCs w:val="22"/>
          <w:lang w:val="el-GR" w:eastAsia="zh-TW"/>
        </w:rPr>
        <w:t xml:space="preserve">ακολουθεί αναλυτική </w:t>
      </w:r>
      <w:proofErr w:type="spellStart"/>
      <w:r w:rsidRPr="001D4FAA">
        <w:rPr>
          <w:rFonts w:asciiTheme="minorHAnsi" w:eastAsia="PMingLiU" w:hAnsiTheme="minorHAnsi" w:cstheme="minorHAnsi"/>
          <w:bCs/>
          <w:szCs w:val="22"/>
          <w:lang w:val="el-GR" w:eastAsia="zh-TW"/>
        </w:rPr>
        <w:t>μοριοδότηση</w:t>
      </w:r>
      <w:proofErr w:type="spellEnd"/>
      <w:r w:rsidRPr="001D4FAA">
        <w:rPr>
          <w:rFonts w:asciiTheme="minorHAnsi" w:eastAsia="PMingLiU" w:hAnsiTheme="minorHAnsi" w:cstheme="minorHAnsi"/>
          <w:bCs/>
          <w:szCs w:val="22"/>
          <w:lang w:val="el-GR" w:eastAsia="zh-TW"/>
        </w:rPr>
        <w:t xml:space="preserve"> για τον κάθε ένα ξεχωριστά:</w:t>
      </w:r>
    </w:p>
    <w:p w14:paraId="110915DF" w14:textId="77777777" w:rsidR="002619C1" w:rsidRPr="001D4FAA" w:rsidRDefault="002619C1" w:rsidP="002619C1">
      <w:pPr>
        <w:jc w:val="both"/>
        <w:rPr>
          <w:rFonts w:asciiTheme="minorHAnsi" w:hAnsiTheme="minorHAnsi" w:cstheme="minorHAnsi"/>
          <w:szCs w:val="22"/>
          <w:lang w:val="el-GR"/>
        </w:rPr>
      </w:pPr>
    </w:p>
    <w:p w14:paraId="2498D91D" w14:textId="77777777" w:rsidR="002619C1" w:rsidRPr="001D4FAA" w:rsidRDefault="002619C1" w:rsidP="002619C1">
      <w:pPr>
        <w:jc w:val="both"/>
        <w:rPr>
          <w:rFonts w:asciiTheme="minorHAnsi" w:eastAsia="PMingLiU" w:hAnsiTheme="minorHAnsi" w:cstheme="minorHAnsi"/>
          <w:szCs w:val="22"/>
          <w:lang w:val="el-GR" w:eastAsia="zh-TW"/>
        </w:rPr>
      </w:pPr>
      <w:r w:rsidRPr="001D4FAA">
        <w:rPr>
          <w:rFonts w:asciiTheme="minorHAnsi" w:hAnsiTheme="minorHAnsi" w:cstheme="minorHAnsi"/>
          <w:b/>
          <w:szCs w:val="22"/>
          <w:u w:val="single"/>
          <w:lang w:val="el-GR"/>
        </w:rPr>
        <w:t xml:space="preserve">Στη συνέχεια η Επιτροπή ενημερώνεται ότι αφού μελετήθηκαν όλα τα δεδομένα ο </w:t>
      </w:r>
      <w:r w:rsidRPr="001D4FAA">
        <w:rPr>
          <w:rFonts w:asciiTheme="minorHAnsi" w:hAnsiTheme="minorHAnsi" w:cstheme="minorHAnsi"/>
          <w:szCs w:val="22"/>
          <w:lang w:val="el-GR"/>
        </w:rPr>
        <w:t xml:space="preserve">καταρτίστηκε κατάλογος με τη </w:t>
      </w:r>
      <w:proofErr w:type="spellStart"/>
      <w:r w:rsidRPr="001D4FAA">
        <w:rPr>
          <w:rFonts w:asciiTheme="minorHAnsi" w:hAnsiTheme="minorHAnsi" w:cstheme="minorHAnsi"/>
          <w:szCs w:val="22"/>
          <w:lang w:val="el-GR"/>
        </w:rPr>
        <w:t>μοριοδότηση</w:t>
      </w:r>
      <w:proofErr w:type="spellEnd"/>
      <w:r w:rsidRPr="001D4FAA">
        <w:rPr>
          <w:rFonts w:asciiTheme="minorHAnsi" w:hAnsiTheme="minorHAnsi" w:cstheme="minorHAnsi"/>
          <w:szCs w:val="22"/>
          <w:lang w:val="el-GR"/>
        </w:rPr>
        <w:t>, ο οποίος έχει ως ακολούθως:</w:t>
      </w:r>
    </w:p>
    <w:p w14:paraId="16CE03DB" w14:textId="77777777" w:rsidR="002619C1" w:rsidRPr="001D4FAA" w:rsidRDefault="002619C1" w:rsidP="002619C1">
      <w:pPr>
        <w:jc w:val="both"/>
        <w:rPr>
          <w:rFonts w:asciiTheme="minorHAnsi" w:hAnsiTheme="minorHAnsi" w:cstheme="minorHAnsi"/>
          <w:szCs w:val="22"/>
          <w:lang w:val="el-GR"/>
        </w:rPr>
      </w:pPr>
      <w:r w:rsidRPr="001D4FAA">
        <w:rPr>
          <w:rFonts w:asciiTheme="minorHAnsi" w:hAnsiTheme="minorHAnsi" w:cstheme="minorHAnsi"/>
          <w:szCs w:val="22"/>
          <w:lang w:val="el-G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71"/>
        <w:gridCol w:w="4370"/>
      </w:tblGrid>
      <w:tr w:rsidR="002619C1" w:rsidRPr="001D4FAA" w14:paraId="07FE298D" w14:textId="77777777" w:rsidTr="000525B8">
        <w:trPr>
          <w:trHeight w:val="435"/>
          <w:jc w:val="center"/>
        </w:trPr>
        <w:tc>
          <w:tcPr>
            <w:tcW w:w="609" w:type="dxa"/>
            <w:shd w:val="clear" w:color="auto" w:fill="D9D9D9"/>
          </w:tcPr>
          <w:p w14:paraId="7876A59F" w14:textId="77777777" w:rsidR="002619C1" w:rsidRPr="001D4FAA" w:rsidRDefault="002619C1" w:rsidP="00E460CB">
            <w:pPr>
              <w:spacing w:line="240" w:lineRule="auto"/>
              <w:jc w:val="both"/>
              <w:rPr>
                <w:rFonts w:asciiTheme="minorHAnsi" w:hAnsiTheme="minorHAnsi" w:cstheme="minorHAnsi"/>
                <w:b/>
                <w:bCs/>
                <w:szCs w:val="22"/>
                <w:lang w:val="el-GR"/>
              </w:rPr>
            </w:pPr>
            <w:bookmarkStart w:id="12" w:name="_Hlk202959872"/>
            <w:r w:rsidRPr="001D4FAA">
              <w:rPr>
                <w:rFonts w:asciiTheme="minorHAnsi" w:hAnsiTheme="minorHAnsi" w:cstheme="minorHAnsi"/>
                <w:b/>
                <w:bCs/>
                <w:szCs w:val="22"/>
                <w:lang w:val="el-GR"/>
              </w:rPr>
              <w:t>α/α</w:t>
            </w:r>
          </w:p>
        </w:tc>
        <w:tc>
          <w:tcPr>
            <w:tcW w:w="4371" w:type="dxa"/>
            <w:shd w:val="clear" w:color="auto" w:fill="D9D9D9"/>
          </w:tcPr>
          <w:p w14:paraId="7ABCC662" w14:textId="77777777" w:rsidR="002619C1" w:rsidRPr="001D4FAA" w:rsidRDefault="002619C1" w:rsidP="00E460CB">
            <w:pPr>
              <w:spacing w:line="240" w:lineRule="auto"/>
              <w:jc w:val="center"/>
              <w:rPr>
                <w:rFonts w:asciiTheme="minorHAnsi" w:hAnsiTheme="minorHAnsi" w:cstheme="minorHAnsi"/>
                <w:b/>
                <w:bCs/>
                <w:szCs w:val="22"/>
                <w:lang w:val="el-GR"/>
              </w:rPr>
            </w:pPr>
            <w:r w:rsidRPr="001D4FAA">
              <w:rPr>
                <w:rFonts w:asciiTheme="minorHAnsi" w:hAnsiTheme="minorHAnsi" w:cstheme="minorHAnsi"/>
                <w:b/>
                <w:bCs/>
                <w:szCs w:val="22"/>
                <w:lang w:val="el-GR"/>
              </w:rPr>
              <w:t xml:space="preserve">Όνομα </w:t>
            </w:r>
            <w:proofErr w:type="spellStart"/>
            <w:r w:rsidRPr="001D4FAA">
              <w:rPr>
                <w:rFonts w:asciiTheme="minorHAnsi" w:hAnsiTheme="minorHAnsi" w:cstheme="minorHAnsi"/>
                <w:b/>
                <w:bCs/>
                <w:szCs w:val="22"/>
                <w:lang w:val="el-GR"/>
              </w:rPr>
              <w:t>αιτητή</w:t>
            </w:r>
            <w:proofErr w:type="spellEnd"/>
          </w:p>
        </w:tc>
        <w:tc>
          <w:tcPr>
            <w:tcW w:w="4370" w:type="dxa"/>
            <w:shd w:val="clear" w:color="auto" w:fill="D9D9D9"/>
          </w:tcPr>
          <w:p w14:paraId="3713A719" w14:textId="77777777" w:rsidR="002619C1" w:rsidRPr="001D4FAA" w:rsidRDefault="002619C1" w:rsidP="00E460CB">
            <w:pPr>
              <w:spacing w:line="240" w:lineRule="auto"/>
              <w:jc w:val="center"/>
              <w:rPr>
                <w:rFonts w:asciiTheme="minorHAnsi" w:hAnsiTheme="minorHAnsi" w:cstheme="minorHAnsi"/>
                <w:b/>
                <w:bCs/>
                <w:szCs w:val="22"/>
                <w:lang w:val="el-GR"/>
              </w:rPr>
            </w:pPr>
            <w:r w:rsidRPr="001D4FAA">
              <w:rPr>
                <w:rFonts w:asciiTheme="minorHAnsi" w:hAnsiTheme="minorHAnsi" w:cstheme="minorHAnsi"/>
                <w:b/>
                <w:bCs/>
                <w:szCs w:val="22"/>
                <w:lang w:val="el-GR"/>
              </w:rPr>
              <w:t>ΜΟΡΙΟΔΟΤΗΣΗ</w:t>
            </w:r>
          </w:p>
        </w:tc>
      </w:tr>
      <w:tr w:rsidR="000525B8" w:rsidRPr="001D4FAA" w14:paraId="6A95947B" w14:textId="77777777" w:rsidTr="000525B8">
        <w:trPr>
          <w:trHeight w:val="452"/>
          <w:jc w:val="center"/>
        </w:trPr>
        <w:tc>
          <w:tcPr>
            <w:tcW w:w="609" w:type="dxa"/>
            <w:vAlign w:val="center"/>
          </w:tcPr>
          <w:p w14:paraId="3C8CB3EE"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1</w:t>
            </w:r>
          </w:p>
        </w:tc>
        <w:tc>
          <w:tcPr>
            <w:tcW w:w="4371" w:type="dxa"/>
          </w:tcPr>
          <w:p w14:paraId="7CDF83A7" w14:textId="6700B1F9" w:rsidR="000525B8" w:rsidRPr="001D4FAA" w:rsidRDefault="000525B8" w:rsidP="000525B8">
            <w:pPr>
              <w:spacing w:line="240" w:lineRule="auto"/>
              <w:jc w:val="center"/>
              <w:rPr>
                <w:rFonts w:asciiTheme="minorHAnsi" w:hAnsiTheme="minorHAnsi" w:cstheme="minorHAnsi"/>
                <w:szCs w:val="22"/>
                <w:lang w:val="el-GR"/>
              </w:rPr>
            </w:pPr>
            <w:r w:rsidRPr="00017353">
              <w:rPr>
                <w:rFonts w:ascii="Calibri" w:hAnsi="Calibri"/>
                <w:szCs w:val="22"/>
                <w:lang w:val="el-GR"/>
              </w:rPr>
              <w:t>ΧΧΧΧΧΧΧΧ</w:t>
            </w:r>
          </w:p>
        </w:tc>
        <w:tc>
          <w:tcPr>
            <w:tcW w:w="4370" w:type="dxa"/>
          </w:tcPr>
          <w:p w14:paraId="25CAA7D6"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lang w:val="el-GR"/>
              </w:rPr>
              <w:t>50</w:t>
            </w:r>
            <w:r w:rsidRPr="001D4FAA">
              <w:rPr>
                <w:rFonts w:asciiTheme="minorHAnsi" w:hAnsiTheme="minorHAnsi" w:cstheme="minorHAnsi"/>
                <w:szCs w:val="22"/>
              </w:rPr>
              <w:t>/50</w:t>
            </w:r>
          </w:p>
        </w:tc>
      </w:tr>
      <w:tr w:rsidR="000525B8" w:rsidRPr="001D4FAA" w14:paraId="2F92A303" w14:textId="77777777" w:rsidTr="000525B8">
        <w:trPr>
          <w:trHeight w:val="452"/>
          <w:jc w:val="center"/>
        </w:trPr>
        <w:tc>
          <w:tcPr>
            <w:tcW w:w="609" w:type="dxa"/>
            <w:vAlign w:val="center"/>
          </w:tcPr>
          <w:p w14:paraId="076E276D" w14:textId="77777777" w:rsidR="000525B8" w:rsidRPr="001D4FAA" w:rsidRDefault="000525B8" w:rsidP="000525B8">
            <w:pPr>
              <w:spacing w:line="240" w:lineRule="auto"/>
              <w:jc w:val="center"/>
              <w:rPr>
                <w:rFonts w:asciiTheme="minorHAnsi" w:hAnsiTheme="minorHAnsi" w:cstheme="minorHAnsi"/>
                <w:szCs w:val="22"/>
              </w:rPr>
            </w:pPr>
            <w:bookmarkStart w:id="13" w:name="_Hlk202959459"/>
            <w:r w:rsidRPr="001D4FAA">
              <w:rPr>
                <w:rFonts w:asciiTheme="minorHAnsi" w:hAnsiTheme="minorHAnsi" w:cstheme="minorHAnsi"/>
                <w:szCs w:val="22"/>
              </w:rPr>
              <w:t>2</w:t>
            </w:r>
          </w:p>
        </w:tc>
        <w:tc>
          <w:tcPr>
            <w:tcW w:w="4371" w:type="dxa"/>
          </w:tcPr>
          <w:p w14:paraId="27EB33ED" w14:textId="653A716D" w:rsidR="000525B8" w:rsidRPr="001D4FAA" w:rsidRDefault="000525B8" w:rsidP="000525B8">
            <w:pPr>
              <w:spacing w:line="240" w:lineRule="auto"/>
              <w:jc w:val="center"/>
              <w:rPr>
                <w:rFonts w:asciiTheme="minorHAnsi" w:hAnsiTheme="minorHAnsi" w:cstheme="minorHAnsi"/>
                <w:szCs w:val="22"/>
              </w:rPr>
            </w:pPr>
            <w:r w:rsidRPr="00017353">
              <w:rPr>
                <w:rFonts w:ascii="Calibri" w:hAnsi="Calibri"/>
                <w:szCs w:val="22"/>
                <w:lang w:val="el-GR"/>
              </w:rPr>
              <w:t>ΧΧΧΧΧΧΧΧ</w:t>
            </w:r>
          </w:p>
        </w:tc>
        <w:tc>
          <w:tcPr>
            <w:tcW w:w="4370" w:type="dxa"/>
          </w:tcPr>
          <w:p w14:paraId="0533CED6"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lang w:val="el-GR"/>
              </w:rPr>
              <w:t>37</w:t>
            </w:r>
            <w:r w:rsidRPr="001D4FAA">
              <w:rPr>
                <w:rFonts w:asciiTheme="minorHAnsi" w:hAnsiTheme="minorHAnsi" w:cstheme="minorHAnsi"/>
                <w:szCs w:val="22"/>
              </w:rPr>
              <w:t>/50</w:t>
            </w:r>
          </w:p>
        </w:tc>
      </w:tr>
      <w:bookmarkEnd w:id="13"/>
      <w:tr w:rsidR="000525B8" w:rsidRPr="001D4FAA" w14:paraId="67D00DCA" w14:textId="77777777" w:rsidTr="000525B8">
        <w:trPr>
          <w:trHeight w:val="452"/>
          <w:jc w:val="center"/>
        </w:trPr>
        <w:tc>
          <w:tcPr>
            <w:tcW w:w="609" w:type="dxa"/>
            <w:vAlign w:val="center"/>
          </w:tcPr>
          <w:p w14:paraId="27847791"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3</w:t>
            </w:r>
          </w:p>
        </w:tc>
        <w:tc>
          <w:tcPr>
            <w:tcW w:w="4371" w:type="dxa"/>
          </w:tcPr>
          <w:p w14:paraId="1FEBC879" w14:textId="3D7F32A1" w:rsidR="000525B8" w:rsidRPr="001D4FAA" w:rsidRDefault="000525B8" w:rsidP="000525B8">
            <w:pPr>
              <w:spacing w:line="240" w:lineRule="auto"/>
              <w:jc w:val="center"/>
              <w:rPr>
                <w:rFonts w:asciiTheme="minorHAnsi" w:hAnsiTheme="minorHAnsi" w:cstheme="minorHAnsi"/>
                <w:szCs w:val="22"/>
              </w:rPr>
            </w:pPr>
            <w:r w:rsidRPr="00017353">
              <w:rPr>
                <w:rFonts w:ascii="Calibri" w:hAnsi="Calibri"/>
                <w:szCs w:val="22"/>
                <w:lang w:val="el-GR"/>
              </w:rPr>
              <w:t>ΧΧΧΧΧΧΧΧ</w:t>
            </w:r>
          </w:p>
        </w:tc>
        <w:tc>
          <w:tcPr>
            <w:tcW w:w="4370" w:type="dxa"/>
          </w:tcPr>
          <w:p w14:paraId="337698C8"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48/50</w:t>
            </w:r>
          </w:p>
        </w:tc>
      </w:tr>
      <w:tr w:rsidR="000525B8" w:rsidRPr="001D4FAA" w14:paraId="306AFD9E" w14:textId="77777777" w:rsidTr="000525B8">
        <w:trPr>
          <w:trHeight w:val="452"/>
          <w:jc w:val="center"/>
        </w:trPr>
        <w:tc>
          <w:tcPr>
            <w:tcW w:w="609" w:type="dxa"/>
            <w:vAlign w:val="center"/>
          </w:tcPr>
          <w:p w14:paraId="33ADF61F"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4</w:t>
            </w:r>
          </w:p>
        </w:tc>
        <w:tc>
          <w:tcPr>
            <w:tcW w:w="4371" w:type="dxa"/>
          </w:tcPr>
          <w:p w14:paraId="33C7C0C7" w14:textId="73893AE4" w:rsidR="000525B8" w:rsidRPr="001D4FAA" w:rsidRDefault="000525B8" w:rsidP="000525B8">
            <w:pPr>
              <w:spacing w:line="240" w:lineRule="auto"/>
              <w:jc w:val="center"/>
              <w:rPr>
                <w:rFonts w:asciiTheme="minorHAnsi" w:hAnsiTheme="minorHAnsi" w:cstheme="minorHAnsi"/>
                <w:szCs w:val="22"/>
                <w:lang w:val="el-GR"/>
              </w:rPr>
            </w:pPr>
            <w:r w:rsidRPr="00017353">
              <w:rPr>
                <w:rFonts w:ascii="Calibri" w:hAnsi="Calibri"/>
                <w:szCs w:val="22"/>
                <w:lang w:val="el-GR"/>
              </w:rPr>
              <w:t>ΧΧΧΧΧΧΧΧ</w:t>
            </w:r>
          </w:p>
        </w:tc>
        <w:tc>
          <w:tcPr>
            <w:tcW w:w="4370" w:type="dxa"/>
          </w:tcPr>
          <w:p w14:paraId="113B7101"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50/50</w:t>
            </w:r>
          </w:p>
        </w:tc>
      </w:tr>
      <w:tr w:rsidR="000525B8" w:rsidRPr="001D4FAA" w14:paraId="77DB0566" w14:textId="77777777" w:rsidTr="000525B8">
        <w:trPr>
          <w:trHeight w:val="452"/>
          <w:jc w:val="center"/>
        </w:trPr>
        <w:tc>
          <w:tcPr>
            <w:tcW w:w="609" w:type="dxa"/>
            <w:vAlign w:val="center"/>
          </w:tcPr>
          <w:p w14:paraId="13907077"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5</w:t>
            </w:r>
          </w:p>
        </w:tc>
        <w:tc>
          <w:tcPr>
            <w:tcW w:w="4371" w:type="dxa"/>
          </w:tcPr>
          <w:p w14:paraId="27374572" w14:textId="47A4B358" w:rsidR="000525B8" w:rsidRPr="001D4FAA" w:rsidRDefault="000525B8" w:rsidP="000525B8">
            <w:pPr>
              <w:spacing w:line="240" w:lineRule="auto"/>
              <w:jc w:val="center"/>
              <w:rPr>
                <w:rFonts w:asciiTheme="minorHAnsi" w:hAnsiTheme="minorHAnsi" w:cstheme="minorHAnsi"/>
                <w:szCs w:val="22"/>
                <w:lang w:val="el-GR"/>
              </w:rPr>
            </w:pPr>
            <w:r w:rsidRPr="00017353">
              <w:rPr>
                <w:rFonts w:ascii="Calibri" w:hAnsi="Calibri"/>
                <w:szCs w:val="22"/>
                <w:lang w:val="el-GR"/>
              </w:rPr>
              <w:t>ΧΧΧΧΧΧΧΧ</w:t>
            </w:r>
          </w:p>
        </w:tc>
        <w:tc>
          <w:tcPr>
            <w:tcW w:w="4370" w:type="dxa"/>
          </w:tcPr>
          <w:p w14:paraId="0E6FF372"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48/50</w:t>
            </w:r>
          </w:p>
        </w:tc>
      </w:tr>
      <w:tr w:rsidR="000525B8" w:rsidRPr="001D4FAA" w14:paraId="28A80FF6" w14:textId="77777777" w:rsidTr="000525B8">
        <w:trPr>
          <w:trHeight w:val="452"/>
          <w:jc w:val="center"/>
        </w:trPr>
        <w:tc>
          <w:tcPr>
            <w:tcW w:w="609" w:type="dxa"/>
            <w:vAlign w:val="center"/>
          </w:tcPr>
          <w:p w14:paraId="286B019B"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6</w:t>
            </w:r>
          </w:p>
        </w:tc>
        <w:tc>
          <w:tcPr>
            <w:tcW w:w="4371" w:type="dxa"/>
          </w:tcPr>
          <w:p w14:paraId="2C297259" w14:textId="35D92D99" w:rsidR="000525B8" w:rsidRPr="001D4FAA" w:rsidRDefault="000525B8" w:rsidP="000525B8">
            <w:pPr>
              <w:spacing w:line="240" w:lineRule="auto"/>
              <w:jc w:val="center"/>
              <w:rPr>
                <w:rFonts w:asciiTheme="minorHAnsi" w:hAnsiTheme="minorHAnsi" w:cstheme="minorHAnsi"/>
                <w:szCs w:val="22"/>
                <w:lang w:val="el-GR"/>
              </w:rPr>
            </w:pPr>
            <w:r w:rsidRPr="00017353">
              <w:rPr>
                <w:rFonts w:ascii="Calibri" w:hAnsi="Calibri"/>
                <w:szCs w:val="22"/>
                <w:lang w:val="el-GR"/>
              </w:rPr>
              <w:t>ΧΧΧΧΧΧΧΧ</w:t>
            </w:r>
          </w:p>
        </w:tc>
        <w:tc>
          <w:tcPr>
            <w:tcW w:w="4370" w:type="dxa"/>
          </w:tcPr>
          <w:p w14:paraId="4D148E68"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49/50</w:t>
            </w:r>
          </w:p>
        </w:tc>
      </w:tr>
      <w:tr w:rsidR="000525B8" w:rsidRPr="001D4FAA" w14:paraId="69D7F76D" w14:textId="77777777" w:rsidTr="000525B8">
        <w:trPr>
          <w:trHeight w:val="452"/>
          <w:jc w:val="center"/>
        </w:trPr>
        <w:tc>
          <w:tcPr>
            <w:tcW w:w="609" w:type="dxa"/>
            <w:vAlign w:val="center"/>
          </w:tcPr>
          <w:p w14:paraId="52792496"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7</w:t>
            </w:r>
          </w:p>
        </w:tc>
        <w:tc>
          <w:tcPr>
            <w:tcW w:w="4371" w:type="dxa"/>
          </w:tcPr>
          <w:p w14:paraId="0C7D6EA1" w14:textId="74F0FD19" w:rsidR="000525B8" w:rsidRPr="001D4FAA" w:rsidRDefault="000525B8" w:rsidP="000525B8">
            <w:pPr>
              <w:spacing w:line="240" w:lineRule="auto"/>
              <w:jc w:val="center"/>
              <w:rPr>
                <w:rFonts w:asciiTheme="minorHAnsi" w:hAnsiTheme="minorHAnsi" w:cstheme="minorHAnsi"/>
                <w:szCs w:val="22"/>
                <w:lang w:val="el-GR"/>
              </w:rPr>
            </w:pPr>
            <w:r w:rsidRPr="00017353">
              <w:rPr>
                <w:rFonts w:ascii="Calibri" w:hAnsi="Calibri"/>
                <w:szCs w:val="22"/>
                <w:lang w:val="el-GR"/>
              </w:rPr>
              <w:t>ΧΧΧΧΧΧΧΧ</w:t>
            </w:r>
          </w:p>
        </w:tc>
        <w:tc>
          <w:tcPr>
            <w:tcW w:w="4370" w:type="dxa"/>
          </w:tcPr>
          <w:p w14:paraId="4309CBB0"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25/50</w:t>
            </w:r>
          </w:p>
        </w:tc>
      </w:tr>
      <w:tr w:rsidR="000525B8" w:rsidRPr="001D4FAA" w14:paraId="1BCF5586" w14:textId="77777777" w:rsidTr="000525B8">
        <w:trPr>
          <w:trHeight w:val="452"/>
          <w:jc w:val="center"/>
        </w:trPr>
        <w:tc>
          <w:tcPr>
            <w:tcW w:w="609" w:type="dxa"/>
            <w:vAlign w:val="center"/>
          </w:tcPr>
          <w:p w14:paraId="1D3BFE4C"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8</w:t>
            </w:r>
          </w:p>
        </w:tc>
        <w:tc>
          <w:tcPr>
            <w:tcW w:w="4371" w:type="dxa"/>
          </w:tcPr>
          <w:p w14:paraId="21975A17" w14:textId="681CF194" w:rsidR="000525B8" w:rsidRPr="001D4FAA" w:rsidRDefault="000525B8" w:rsidP="000525B8">
            <w:pPr>
              <w:spacing w:line="240" w:lineRule="auto"/>
              <w:jc w:val="center"/>
              <w:rPr>
                <w:rFonts w:asciiTheme="minorHAnsi" w:hAnsiTheme="minorHAnsi" w:cstheme="minorHAnsi"/>
                <w:szCs w:val="22"/>
                <w:lang w:val="el-GR"/>
              </w:rPr>
            </w:pPr>
            <w:r w:rsidRPr="00017353">
              <w:rPr>
                <w:rFonts w:ascii="Calibri" w:hAnsi="Calibri"/>
                <w:szCs w:val="22"/>
                <w:lang w:val="el-GR"/>
              </w:rPr>
              <w:t>ΧΧΧΧΧΧΧΧ</w:t>
            </w:r>
          </w:p>
        </w:tc>
        <w:tc>
          <w:tcPr>
            <w:tcW w:w="4370" w:type="dxa"/>
          </w:tcPr>
          <w:p w14:paraId="4667EBD6"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41/50</w:t>
            </w:r>
          </w:p>
        </w:tc>
      </w:tr>
      <w:tr w:rsidR="000525B8" w:rsidRPr="001D4FAA" w14:paraId="186FD917" w14:textId="77777777" w:rsidTr="000525B8">
        <w:trPr>
          <w:trHeight w:val="452"/>
          <w:jc w:val="center"/>
        </w:trPr>
        <w:tc>
          <w:tcPr>
            <w:tcW w:w="609" w:type="dxa"/>
            <w:vAlign w:val="center"/>
          </w:tcPr>
          <w:p w14:paraId="7C10B4EA"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9</w:t>
            </w:r>
          </w:p>
        </w:tc>
        <w:tc>
          <w:tcPr>
            <w:tcW w:w="4371" w:type="dxa"/>
          </w:tcPr>
          <w:p w14:paraId="27F980E7" w14:textId="1A4DB947" w:rsidR="000525B8" w:rsidRPr="001D4FAA" w:rsidRDefault="000525B8" w:rsidP="000525B8">
            <w:pPr>
              <w:spacing w:line="240" w:lineRule="auto"/>
              <w:jc w:val="center"/>
              <w:rPr>
                <w:rFonts w:asciiTheme="minorHAnsi" w:hAnsiTheme="minorHAnsi" w:cstheme="minorHAnsi"/>
                <w:szCs w:val="22"/>
                <w:lang w:val="el-GR"/>
              </w:rPr>
            </w:pPr>
            <w:r w:rsidRPr="00017353">
              <w:rPr>
                <w:rFonts w:ascii="Calibri" w:hAnsi="Calibri"/>
                <w:szCs w:val="22"/>
                <w:lang w:val="el-GR"/>
              </w:rPr>
              <w:t>ΧΧΧΧΧΧΧΧ</w:t>
            </w:r>
          </w:p>
        </w:tc>
        <w:tc>
          <w:tcPr>
            <w:tcW w:w="4370" w:type="dxa"/>
          </w:tcPr>
          <w:p w14:paraId="29D2D631"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lang w:val="el-GR"/>
              </w:rPr>
              <w:t>37</w:t>
            </w:r>
            <w:r w:rsidRPr="001D4FAA">
              <w:rPr>
                <w:rFonts w:asciiTheme="minorHAnsi" w:hAnsiTheme="minorHAnsi" w:cstheme="minorHAnsi"/>
                <w:szCs w:val="22"/>
              </w:rPr>
              <w:t>/50</w:t>
            </w:r>
          </w:p>
        </w:tc>
      </w:tr>
      <w:tr w:rsidR="000525B8" w:rsidRPr="001D4FAA" w14:paraId="7884B585" w14:textId="77777777" w:rsidTr="000525B8">
        <w:trPr>
          <w:trHeight w:val="452"/>
          <w:jc w:val="center"/>
        </w:trPr>
        <w:tc>
          <w:tcPr>
            <w:tcW w:w="609" w:type="dxa"/>
            <w:vAlign w:val="center"/>
          </w:tcPr>
          <w:p w14:paraId="15E7FF2E"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10</w:t>
            </w:r>
          </w:p>
        </w:tc>
        <w:tc>
          <w:tcPr>
            <w:tcW w:w="4371" w:type="dxa"/>
          </w:tcPr>
          <w:p w14:paraId="0035478E" w14:textId="7C3EC065" w:rsidR="000525B8" w:rsidRPr="001D4FAA" w:rsidRDefault="000525B8" w:rsidP="000525B8">
            <w:pPr>
              <w:spacing w:line="240" w:lineRule="auto"/>
              <w:jc w:val="center"/>
              <w:rPr>
                <w:rFonts w:asciiTheme="minorHAnsi" w:hAnsiTheme="minorHAnsi" w:cstheme="minorHAnsi"/>
                <w:szCs w:val="22"/>
              </w:rPr>
            </w:pPr>
            <w:r w:rsidRPr="00017353">
              <w:rPr>
                <w:rFonts w:ascii="Calibri" w:hAnsi="Calibri"/>
                <w:szCs w:val="22"/>
                <w:lang w:val="el-GR"/>
              </w:rPr>
              <w:t>ΧΧΧΧΧΧΧΧ</w:t>
            </w:r>
          </w:p>
        </w:tc>
        <w:tc>
          <w:tcPr>
            <w:tcW w:w="4370" w:type="dxa"/>
          </w:tcPr>
          <w:p w14:paraId="1706BCC6"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lang w:val="el-GR"/>
              </w:rPr>
              <w:t>29</w:t>
            </w:r>
            <w:r w:rsidRPr="001D4FAA">
              <w:rPr>
                <w:rFonts w:asciiTheme="minorHAnsi" w:hAnsiTheme="minorHAnsi" w:cstheme="minorHAnsi"/>
                <w:szCs w:val="22"/>
              </w:rPr>
              <w:t>/50</w:t>
            </w:r>
          </w:p>
        </w:tc>
      </w:tr>
      <w:tr w:rsidR="000525B8" w:rsidRPr="001D4FAA" w14:paraId="396756C6" w14:textId="77777777" w:rsidTr="000525B8">
        <w:trPr>
          <w:trHeight w:val="452"/>
          <w:jc w:val="center"/>
        </w:trPr>
        <w:tc>
          <w:tcPr>
            <w:tcW w:w="609" w:type="dxa"/>
            <w:vAlign w:val="center"/>
          </w:tcPr>
          <w:p w14:paraId="1634A35D"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11</w:t>
            </w:r>
          </w:p>
        </w:tc>
        <w:tc>
          <w:tcPr>
            <w:tcW w:w="4371" w:type="dxa"/>
          </w:tcPr>
          <w:p w14:paraId="7C6BEFFD" w14:textId="4155EA13" w:rsidR="000525B8" w:rsidRPr="001D4FAA" w:rsidRDefault="000525B8" w:rsidP="000525B8">
            <w:pPr>
              <w:spacing w:line="240" w:lineRule="auto"/>
              <w:jc w:val="center"/>
              <w:rPr>
                <w:rFonts w:asciiTheme="minorHAnsi" w:hAnsiTheme="minorHAnsi" w:cstheme="minorHAnsi"/>
                <w:szCs w:val="22"/>
              </w:rPr>
            </w:pPr>
            <w:r w:rsidRPr="00017353">
              <w:rPr>
                <w:rFonts w:ascii="Calibri" w:hAnsi="Calibri"/>
                <w:szCs w:val="22"/>
                <w:lang w:val="el-GR"/>
              </w:rPr>
              <w:t>ΧΧΧΧΧΧΧΧ</w:t>
            </w:r>
          </w:p>
        </w:tc>
        <w:tc>
          <w:tcPr>
            <w:tcW w:w="4370" w:type="dxa"/>
          </w:tcPr>
          <w:p w14:paraId="53E2A882"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50/50</w:t>
            </w:r>
          </w:p>
        </w:tc>
      </w:tr>
      <w:tr w:rsidR="000525B8" w:rsidRPr="001D4FAA" w14:paraId="2A027595" w14:textId="77777777" w:rsidTr="000525B8">
        <w:trPr>
          <w:trHeight w:val="452"/>
          <w:jc w:val="center"/>
        </w:trPr>
        <w:tc>
          <w:tcPr>
            <w:tcW w:w="609" w:type="dxa"/>
            <w:vAlign w:val="center"/>
          </w:tcPr>
          <w:p w14:paraId="4C78B1B6"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12</w:t>
            </w:r>
          </w:p>
        </w:tc>
        <w:tc>
          <w:tcPr>
            <w:tcW w:w="4371" w:type="dxa"/>
          </w:tcPr>
          <w:p w14:paraId="4D466D68" w14:textId="15A7C161" w:rsidR="000525B8" w:rsidRPr="001D4FAA" w:rsidRDefault="000525B8" w:rsidP="000525B8">
            <w:pPr>
              <w:spacing w:line="240" w:lineRule="auto"/>
              <w:jc w:val="center"/>
              <w:rPr>
                <w:rFonts w:asciiTheme="minorHAnsi" w:hAnsiTheme="minorHAnsi" w:cstheme="minorHAnsi"/>
                <w:szCs w:val="22"/>
                <w:lang w:val="el-GR"/>
              </w:rPr>
            </w:pPr>
            <w:r w:rsidRPr="00017353">
              <w:rPr>
                <w:rFonts w:ascii="Calibri" w:hAnsi="Calibri"/>
                <w:szCs w:val="22"/>
                <w:lang w:val="el-GR"/>
              </w:rPr>
              <w:t>ΧΧΧΧΧΧΧΧ</w:t>
            </w:r>
          </w:p>
        </w:tc>
        <w:tc>
          <w:tcPr>
            <w:tcW w:w="4370" w:type="dxa"/>
          </w:tcPr>
          <w:p w14:paraId="21E003E7"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50/50</w:t>
            </w:r>
          </w:p>
        </w:tc>
      </w:tr>
      <w:tr w:rsidR="000525B8" w:rsidRPr="001D4FAA" w14:paraId="2A003D1A" w14:textId="77777777" w:rsidTr="000525B8">
        <w:trPr>
          <w:trHeight w:val="452"/>
          <w:jc w:val="center"/>
        </w:trPr>
        <w:tc>
          <w:tcPr>
            <w:tcW w:w="609" w:type="dxa"/>
            <w:vAlign w:val="center"/>
          </w:tcPr>
          <w:p w14:paraId="3B65A59A"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lang w:val="el-GR"/>
              </w:rPr>
              <w:t>13</w:t>
            </w:r>
          </w:p>
        </w:tc>
        <w:tc>
          <w:tcPr>
            <w:tcW w:w="4371" w:type="dxa"/>
          </w:tcPr>
          <w:p w14:paraId="458EE1EE" w14:textId="57B87832" w:rsidR="000525B8" w:rsidRPr="001D4FAA" w:rsidRDefault="000525B8" w:rsidP="000525B8">
            <w:pPr>
              <w:spacing w:line="240" w:lineRule="auto"/>
              <w:jc w:val="center"/>
              <w:rPr>
                <w:rFonts w:asciiTheme="minorHAnsi" w:hAnsiTheme="minorHAnsi" w:cstheme="minorHAnsi"/>
                <w:szCs w:val="22"/>
                <w:lang w:val="el-GR"/>
              </w:rPr>
            </w:pPr>
            <w:r w:rsidRPr="00017353">
              <w:rPr>
                <w:rFonts w:ascii="Calibri" w:hAnsi="Calibri"/>
                <w:szCs w:val="22"/>
                <w:lang w:val="el-GR"/>
              </w:rPr>
              <w:t>ΧΧΧΧΧΧΧΧ</w:t>
            </w:r>
          </w:p>
        </w:tc>
        <w:tc>
          <w:tcPr>
            <w:tcW w:w="4370" w:type="dxa"/>
          </w:tcPr>
          <w:p w14:paraId="157E5143"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50/50</w:t>
            </w:r>
          </w:p>
        </w:tc>
      </w:tr>
      <w:bookmarkEnd w:id="12"/>
    </w:tbl>
    <w:p w14:paraId="6634C60A" w14:textId="77777777" w:rsidR="002619C1" w:rsidRDefault="002619C1" w:rsidP="002619C1">
      <w:pPr>
        <w:jc w:val="both"/>
        <w:rPr>
          <w:rFonts w:asciiTheme="minorHAnsi" w:hAnsiTheme="minorHAnsi" w:cstheme="minorHAnsi"/>
          <w:szCs w:val="22"/>
          <w:lang w:val="el-GR"/>
        </w:rPr>
      </w:pPr>
    </w:p>
    <w:p w14:paraId="0FF4BC45" w14:textId="77777777" w:rsidR="000525B8" w:rsidRPr="001D4FAA" w:rsidRDefault="000525B8" w:rsidP="002619C1">
      <w:pPr>
        <w:jc w:val="both"/>
        <w:rPr>
          <w:rFonts w:asciiTheme="minorHAnsi" w:hAnsiTheme="minorHAnsi" w:cstheme="minorHAnsi"/>
          <w:szCs w:val="22"/>
          <w:lang w:val="el-GR"/>
        </w:rPr>
      </w:pPr>
    </w:p>
    <w:p w14:paraId="10CBCC6E" w14:textId="77777777" w:rsidR="000525B8" w:rsidRDefault="002619C1" w:rsidP="002619C1">
      <w:pPr>
        <w:jc w:val="both"/>
        <w:rPr>
          <w:rFonts w:asciiTheme="minorHAnsi" w:hAnsiTheme="minorHAnsi" w:cstheme="minorHAnsi"/>
          <w:szCs w:val="22"/>
          <w:lang w:val="el-GR"/>
        </w:rPr>
      </w:pPr>
      <w:r w:rsidRPr="001D4FAA">
        <w:rPr>
          <w:rFonts w:asciiTheme="minorHAnsi" w:hAnsiTheme="minorHAnsi" w:cstheme="minorHAnsi"/>
          <w:szCs w:val="22"/>
          <w:lang w:val="el-GR"/>
        </w:rPr>
        <w:t>Στ3.</w:t>
      </w:r>
      <w:r w:rsidRPr="001D4FAA">
        <w:rPr>
          <w:rFonts w:asciiTheme="minorHAnsi" w:hAnsiTheme="minorHAnsi" w:cstheme="minorHAnsi"/>
          <w:szCs w:val="22"/>
          <w:lang w:val="el-GR"/>
        </w:rPr>
        <w:tab/>
        <w:t xml:space="preserve">Ως εκ τούτου η τελική κατάταξη με σειρά </w:t>
      </w:r>
      <w:proofErr w:type="spellStart"/>
      <w:r w:rsidRPr="001D4FAA">
        <w:rPr>
          <w:rFonts w:asciiTheme="minorHAnsi" w:hAnsiTheme="minorHAnsi" w:cstheme="minorHAnsi"/>
          <w:szCs w:val="22"/>
          <w:lang w:val="el-GR"/>
        </w:rPr>
        <w:t>μοριοδότησης</w:t>
      </w:r>
      <w:proofErr w:type="spellEnd"/>
      <w:r w:rsidRPr="001D4FAA">
        <w:rPr>
          <w:rFonts w:asciiTheme="minorHAnsi" w:hAnsiTheme="minorHAnsi" w:cstheme="minorHAnsi"/>
          <w:szCs w:val="22"/>
          <w:lang w:val="el-GR"/>
        </w:rPr>
        <w:t xml:space="preserve"> είναι η εξής: </w:t>
      </w:r>
    </w:p>
    <w:p w14:paraId="119E654C" w14:textId="04C83CA9" w:rsidR="002619C1" w:rsidRPr="001D4FAA" w:rsidRDefault="002619C1" w:rsidP="002619C1">
      <w:pPr>
        <w:jc w:val="both"/>
        <w:rPr>
          <w:rFonts w:asciiTheme="minorHAnsi" w:hAnsiTheme="minorHAnsi" w:cstheme="minorHAnsi"/>
          <w:szCs w:val="22"/>
          <w:lang w:val="el-GR"/>
        </w:rPr>
      </w:pPr>
      <w:r w:rsidRPr="001D4FAA">
        <w:rPr>
          <w:rFonts w:asciiTheme="minorHAnsi" w:hAnsiTheme="minorHAnsi" w:cstheme="minorHAnsi"/>
          <w:szCs w:val="22"/>
          <w:lang w:val="el-G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4371"/>
        <w:gridCol w:w="4370"/>
      </w:tblGrid>
      <w:tr w:rsidR="002619C1" w:rsidRPr="001D4FAA" w14:paraId="02FD2C59" w14:textId="77777777" w:rsidTr="000525B8">
        <w:trPr>
          <w:trHeight w:val="435"/>
          <w:jc w:val="center"/>
        </w:trPr>
        <w:tc>
          <w:tcPr>
            <w:tcW w:w="609" w:type="dxa"/>
            <w:shd w:val="clear" w:color="auto" w:fill="D9D9D9"/>
          </w:tcPr>
          <w:p w14:paraId="04A0CB29" w14:textId="77777777" w:rsidR="002619C1" w:rsidRPr="001D4FAA" w:rsidRDefault="002619C1" w:rsidP="00E460CB">
            <w:pPr>
              <w:spacing w:line="240" w:lineRule="auto"/>
              <w:jc w:val="both"/>
              <w:rPr>
                <w:rFonts w:asciiTheme="minorHAnsi" w:hAnsiTheme="minorHAnsi" w:cstheme="minorHAnsi"/>
                <w:b/>
                <w:bCs/>
                <w:szCs w:val="22"/>
                <w:lang w:val="el-GR"/>
              </w:rPr>
            </w:pPr>
            <w:r w:rsidRPr="001D4FAA">
              <w:rPr>
                <w:rFonts w:asciiTheme="minorHAnsi" w:hAnsiTheme="minorHAnsi" w:cstheme="minorHAnsi"/>
                <w:b/>
                <w:bCs/>
                <w:szCs w:val="22"/>
                <w:lang w:val="el-GR"/>
              </w:rPr>
              <w:t>α/α</w:t>
            </w:r>
          </w:p>
        </w:tc>
        <w:tc>
          <w:tcPr>
            <w:tcW w:w="4371" w:type="dxa"/>
            <w:shd w:val="clear" w:color="auto" w:fill="D9D9D9"/>
          </w:tcPr>
          <w:p w14:paraId="279EA05D" w14:textId="77777777" w:rsidR="002619C1" w:rsidRPr="001D4FAA" w:rsidRDefault="002619C1" w:rsidP="00E460CB">
            <w:pPr>
              <w:spacing w:line="240" w:lineRule="auto"/>
              <w:jc w:val="center"/>
              <w:rPr>
                <w:rFonts w:asciiTheme="minorHAnsi" w:hAnsiTheme="minorHAnsi" w:cstheme="minorHAnsi"/>
                <w:b/>
                <w:bCs/>
                <w:szCs w:val="22"/>
                <w:lang w:val="el-GR"/>
              </w:rPr>
            </w:pPr>
            <w:r w:rsidRPr="001D4FAA">
              <w:rPr>
                <w:rFonts w:asciiTheme="minorHAnsi" w:hAnsiTheme="minorHAnsi" w:cstheme="minorHAnsi"/>
                <w:b/>
                <w:bCs/>
                <w:szCs w:val="22"/>
                <w:lang w:val="el-GR"/>
              </w:rPr>
              <w:t xml:space="preserve">Όνομα </w:t>
            </w:r>
            <w:proofErr w:type="spellStart"/>
            <w:r w:rsidRPr="001D4FAA">
              <w:rPr>
                <w:rFonts w:asciiTheme="minorHAnsi" w:hAnsiTheme="minorHAnsi" w:cstheme="minorHAnsi"/>
                <w:b/>
                <w:bCs/>
                <w:szCs w:val="22"/>
                <w:lang w:val="el-GR"/>
              </w:rPr>
              <w:t>αιτητή</w:t>
            </w:r>
            <w:proofErr w:type="spellEnd"/>
          </w:p>
        </w:tc>
        <w:tc>
          <w:tcPr>
            <w:tcW w:w="4370" w:type="dxa"/>
            <w:shd w:val="clear" w:color="auto" w:fill="D9D9D9"/>
          </w:tcPr>
          <w:p w14:paraId="0B7AD9AB" w14:textId="77777777" w:rsidR="002619C1" w:rsidRPr="001D4FAA" w:rsidRDefault="002619C1" w:rsidP="00E460CB">
            <w:pPr>
              <w:spacing w:line="240" w:lineRule="auto"/>
              <w:jc w:val="center"/>
              <w:rPr>
                <w:rFonts w:asciiTheme="minorHAnsi" w:hAnsiTheme="minorHAnsi" w:cstheme="minorHAnsi"/>
                <w:b/>
                <w:bCs/>
                <w:szCs w:val="22"/>
                <w:lang w:val="el-GR"/>
              </w:rPr>
            </w:pPr>
            <w:r w:rsidRPr="001D4FAA">
              <w:rPr>
                <w:rFonts w:asciiTheme="minorHAnsi" w:hAnsiTheme="minorHAnsi" w:cstheme="minorHAnsi"/>
                <w:b/>
                <w:bCs/>
                <w:szCs w:val="22"/>
                <w:lang w:val="el-GR"/>
              </w:rPr>
              <w:t>ΜΟΡΙΟΔΟΤΗΣΗ</w:t>
            </w:r>
          </w:p>
        </w:tc>
      </w:tr>
      <w:tr w:rsidR="000525B8" w:rsidRPr="001D4FAA" w14:paraId="72D48B5A" w14:textId="77777777" w:rsidTr="000525B8">
        <w:trPr>
          <w:trHeight w:val="452"/>
          <w:jc w:val="center"/>
        </w:trPr>
        <w:tc>
          <w:tcPr>
            <w:tcW w:w="609" w:type="dxa"/>
            <w:vAlign w:val="center"/>
          </w:tcPr>
          <w:p w14:paraId="459B00CA" w14:textId="77777777" w:rsidR="000525B8" w:rsidRPr="001D4FAA" w:rsidRDefault="000525B8" w:rsidP="000525B8">
            <w:pPr>
              <w:spacing w:line="240" w:lineRule="auto"/>
              <w:jc w:val="center"/>
              <w:rPr>
                <w:rFonts w:asciiTheme="minorHAnsi" w:hAnsiTheme="minorHAnsi" w:cstheme="minorHAnsi"/>
                <w:szCs w:val="22"/>
                <w:lang w:val="el-GR"/>
              </w:rPr>
            </w:pPr>
            <w:bookmarkStart w:id="14" w:name="_Hlk202961560"/>
            <w:r w:rsidRPr="001D4FAA">
              <w:rPr>
                <w:rFonts w:asciiTheme="minorHAnsi" w:hAnsiTheme="minorHAnsi" w:cstheme="minorHAnsi"/>
                <w:szCs w:val="22"/>
                <w:lang w:val="el-GR"/>
              </w:rPr>
              <w:t>1</w:t>
            </w:r>
          </w:p>
        </w:tc>
        <w:tc>
          <w:tcPr>
            <w:tcW w:w="4371" w:type="dxa"/>
          </w:tcPr>
          <w:p w14:paraId="667A1089" w14:textId="0516410D" w:rsidR="000525B8" w:rsidRPr="001D4FAA" w:rsidRDefault="000525B8" w:rsidP="000525B8">
            <w:pPr>
              <w:spacing w:line="240" w:lineRule="auto"/>
              <w:jc w:val="center"/>
              <w:rPr>
                <w:rFonts w:asciiTheme="minorHAnsi" w:hAnsiTheme="minorHAnsi" w:cstheme="minorHAnsi"/>
                <w:szCs w:val="22"/>
                <w:lang w:val="el-GR"/>
              </w:rPr>
            </w:pPr>
            <w:r w:rsidRPr="009761DD">
              <w:rPr>
                <w:rFonts w:ascii="Calibri" w:hAnsi="Calibri"/>
                <w:szCs w:val="22"/>
                <w:lang w:val="el-GR"/>
              </w:rPr>
              <w:t>ΧΧΧΧΧΧΧΧ</w:t>
            </w:r>
          </w:p>
        </w:tc>
        <w:tc>
          <w:tcPr>
            <w:tcW w:w="4370" w:type="dxa"/>
          </w:tcPr>
          <w:p w14:paraId="73D94FBA"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lang w:val="el-GR"/>
              </w:rPr>
              <w:t>50</w:t>
            </w:r>
            <w:r w:rsidRPr="001D4FAA">
              <w:rPr>
                <w:rFonts w:asciiTheme="minorHAnsi" w:hAnsiTheme="minorHAnsi" w:cstheme="minorHAnsi"/>
                <w:szCs w:val="22"/>
              </w:rPr>
              <w:t>/50</w:t>
            </w:r>
          </w:p>
        </w:tc>
      </w:tr>
      <w:tr w:rsidR="000525B8" w:rsidRPr="001D4FAA" w14:paraId="10C0ECB6" w14:textId="77777777" w:rsidTr="000525B8">
        <w:trPr>
          <w:trHeight w:val="452"/>
          <w:jc w:val="center"/>
        </w:trPr>
        <w:tc>
          <w:tcPr>
            <w:tcW w:w="609" w:type="dxa"/>
            <w:vAlign w:val="center"/>
          </w:tcPr>
          <w:p w14:paraId="5EF2F467" w14:textId="77777777" w:rsidR="000525B8" w:rsidRPr="001D4FAA" w:rsidRDefault="000525B8" w:rsidP="000525B8">
            <w:pPr>
              <w:spacing w:line="240" w:lineRule="auto"/>
              <w:jc w:val="center"/>
              <w:rPr>
                <w:rFonts w:asciiTheme="minorHAnsi" w:hAnsiTheme="minorHAnsi" w:cstheme="minorHAnsi"/>
                <w:szCs w:val="22"/>
                <w:lang w:val="el-GR"/>
              </w:rPr>
            </w:pPr>
          </w:p>
        </w:tc>
        <w:tc>
          <w:tcPr>
            <w:tcW w:w="4371" w:type="dxa"/>
          </w:tcPr>
          <w:p w14:paraId="2997053C" w14:textId="09275A31" w:rsidR="000525B8" w:rsidRPr="001D4FAA" w:rsidRDefault="000525B8" w:rsidP="000525B8">
            <w:pPr>
              <w:spacing w:line="240" w:lineRule="auto"/>
              <w:jc w:val="center"/>
              <w:rPr>
                <w:rFonts w:asciiTheme="minorHAnsi" w:hAnsiTheme="minorHAnsi" w:cstheme="minorHAnsi"/>
                <w:szCs w:val="22"/>
              </w:rPr>
            </w:pPr>
            <w:r w:rsidRPr="009761DD">
              <w:rPr>
                <w:rFonts w:ascii="Calibri" w:hAnsi="Calibri"/>
                <w:szCs w:val="22"/>
                <w:lang w:val="el-GR"/>
              </w:rPr>
              <w:t>ΧΧΧΧΧΧΧΧ</w:t>
            </w:r>
          </w:p>
        </w:tc>
        <w:tc>
          <w:tcPr>
            <w:tcW w:w="4370" w:type="dxa"/>
          </w:tcPr>
          <w:p w14:paraId="21B0A544"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50/50</w:t>
            </w:r>
          </w:p>
        </w:tc>
      </w:tr>
      <w:tr w:rsidR="000525B8" w:rsidRPr="001D4FAA" w14:paraId="1190051F" w14:textId="77777777" w:rsidTr="000525B8">
        <w:trPr>
          <w:trHeight w:val="452"/>
          <w:jc w:val="center"/>
        </w:trPr>
        <w:tc>
          <w:tcPr>
            <w:tcW w:w="609" w:type="dxa"/>
            <w:vAlign w:val="center"/>
          </w:tcPr>
          <w:p w14:paraId="5445AEC6" w14:textId="77777777" w:rsidR="000525B8" w:rsidRPr="001D4FAA" w:rsidRDefault="000525B8" w:rsidP="000525B8">
            <w:pPr>
              <w:spacing w:line="240" w:lineRule="auto"/>
              <w:jc w:val="center"/>
              <w:rPr>
                <w:rFonts w:asciiTheme="minorHAnsi" w:hAnsiTheme="minorHAnsi" w:cstheme="minorHAnsi"/>
                <w:szCs w:val="22"/>
                <w:lang w:val="el-GR"/>
              </w:rPr>
            </w:pPr>
          </w:p>
        </w:tc>
        <w:tc>
          <w:tcPr>
            <w:tcW w:w="4371" w:type="dxa"/>
          </w:tcPr>
          <w:p w14:paraId="104EC5AA" w14:textId="4F7B7167" w:rsidR="000525B8" w:rsidRPr="001D4FAA" w:rsidRDefault="000525B8" w:rsidP="000525B8">
            <w:pPr>
              <w:spacing w:line="240" w:lineRule="auto"/>
              <w:jc w:val="center"/>
              <w:rPr>
                <w:rFonts w:asciiTheme="minorHAnsi" w:hAnsiTheme="minorHAnsi" w:cstheme="minorHAnsi"/>
                <w:szCs w:val="22"/>
                <w:lang w:val="el-GR"/>
              </w:rPr>
            </w:pPr>
            <w:r w:rsidRPr="009761DD">
              <w:rPr>
                <w:rFonts w:ascii="Calibri" w:hAnsi="Calibri"/>
                <w:szCs w:val="22"/>
                <w:lang w:val="el-GR"/>
              </w:rPr>
              <w:t>ΧΧΧΧΧΧΧΧ</w:t>
            </w:r>
          </w:p>
        </w:tc>
        <w:tc>
          <w:tcPr>
            <w:tcW w:w="4370" w:type="dxa"/>
          </w:tcPr>
          <w:p w14:paraId="3901B52B"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50/50</w:t>
            </w:r>
          </w:p>
        </w:tc>
      </w:tr>
      <w:tr w:rsidR="000525B8" w:rsidRPr="001D4FAA" w14:paraId="3C1F82DF" w14:textId="77777777" w:rsidTr="000525B8">
        <w:trPr>
          <w:trHeight w:val="452"/>
          <w:jc w:val="center"/>
        </w:trPr>
        <w:tc>
          <w:tcPr>
            <w:tcW w:w="609" w:type="dxa"/>
            <w:vAlign w:val="center"/>
          </w:tcPr>
          <w:p w14:paraId="5D212936" w14:textId="77777777" w:rsidR="000525B8" w:rsidRPr="001D4FAA" w:rsidRDefault="000525B8" w:rsidP="000525B8">
            <w:pPr>
              <w:spacing w:line="240" w:lineRule="auto"/>
              <w:jc w:val="center"/>
              <w:rPr>
                <w:rFonts w:asciiTheme="minorHAnsi" w:hAnsiTheme="minorHAnsi" w:cstheme="minorHAnsi"/>
                <w:szCs w:val="22"/>
                <w:lang w:val="el-GR"/>
              </w:rPr>
            </w:pPr>
          </w:p>
        </w:tc>
        <w:tc>
          <w:tcPr>
            <w:tcW w:w="4371" w:type="dxa"/>
          </w:tcPr>
          <w:p w14:paraId="5C36EA3C" w14:textId="01580A78" w:rsidR="000525B8" w:rsidRPr="001D4FAA" w:rsidRDefault="000525B8" w:rsidP="000525B8">
            <w:pPr>
              <w:spacing w:line="240" w:lineRule="auto"/>
              <w:jc w:val="center"/>
              <w:rPr>
                <w:rFonts w:asciiTheme="minorHAnsi" w:hAnsiTheme="minorHAnsi" w:cstheme="minorHAnsi"/>
                <w:szCs w:val="22"/>
                <w:lang w:val="el-GR"/>
              </w:rPr>
            </w:pPr>
            <w:r w:rsidRPr="009761DD">
              <w:rPr>
                <w:rFonts w:ascii="Calibri" w:hAnsi="Calibri"/>
                <w:szCs w:val="22"/>
                <w:lang w:val="el-GR"/>
              </w:rPr>
              <w:t>ΧΧΧΧΧΧΧΧ</w:t>
            </w:r>
          </w:p>
        </w:tc>
        <w:tc>
          <w:tcPr>
            <w:tcW w:w="4370" w:type="dxa"/>
          </w:tcPr>
          <w:p w14:paraId="41C4F609"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50/50</w:t>
            </w:r>
          </w:p>
        </w:tc>
      </w:tr>
      <w:tr w:rsidR="000525B8" w:rsidRPr="001D4FAA" w14:paraId="4F9C3273" w14:textId="77777777" w:rsidTr="000525B8">
        <w:trPr>
          <w:trHeight w:val="452"/>
          <w:jc w:val="center"/>
        </w:trPr>
        <w:tc>
          <w:tcPr>
            <w:tcW w:w="609" w:type="dxa"/>
            <w:vAlign w:val="center"/>
          </w:tcPr>
          <w:p w14:paraId="1FEC896B" w14:textId="77777777" w:rsidR="000525B8" w:rsidRPr="001D4FAA" w:rsidRDefault="000525B8" w:rsidP="000525B8">
            <w:pPr>
              <w:spacing w:line="240" w:lineRule="auto"/>
              <w:jc w:val="center"/>
              <w:rPr>
                <w:rFonts w:asciiTheme="minorHAnsi" w:hAnsiTheme="minorHAnsi" w:cstheme="minorHAnsi"/>
                <w:szCs w:val="22"/>
                <w:lang w:val="el-GR"/>
              </w:rPr>
            </w:pPr>
          </w:p>
        </w:tc>
        <w:tc>
          <w:tcPr>
            <w:tcW w:w="4371" w:type="dxa"/>
          </w:tcPr>
          <w:p w14:paraId="506090A2" w14:textId="08C4B94A" w:rsidR="000525B8" w:rsidRPr="001D4FAA" w:rsidRDefault="000525B8" w:rsidP="000525B8">
            <w:pPr>
              <w:spacing w:line="240" w:lineRule="auto"/>
              <w:jc w:val="center"/>
              <w:rPr>
                <w:rFonts w:asciiTheme="minorHAnsi" w:hAnsiTheme="minorHAnsi" w:cstheme="minorHAnsi"/>
                <w:szCs w:val="22"/>
                <w:lang w:val="el-GR"/>
              </w:rPr>
            </w:pPr>
            <w:r w:rsidRPr="009761DD">
              <w:rPr>
                <w:rFonts w:ascii="Calibri" w:hAnsi="Calibri"/>
                <w:szCs w:val="22"/>
                <w:lang w:val="el-GR"/>
              </w:rPr>
              <w:t>ΧΧΧΧΧΧΧΧ</w:t>
            </w:r>
          </w:p>
        </w:tc>
        <w:tc>
          <w:tcPr>
            <w:tcW w:w="4370" w:type="dxa"/>
          </w:tcPr>
          <w:p w14:paraId="23996AA0"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lang w:val="el-GR"/>
              </w:rPr>
              <w:t>50/50</w:t>
            </w:r>
          </w:p>
        </w:tc>
      </w:tr>
      <w:bookmarkEnd w:id="14"/>
      <w:tr w:rsidR="000525B8" w:rsidRPr="001D4FAA" w14:paraId="221E1973" w14:textId="77777777" w:rsidTr="000525B8">
        <w:trPr>
          <w:trHeight w:val="452"/>
          <w:jc w:val="center"/>
        </w:trPr>
        <w:tc>
          <w:tcPr>
            <w:tcW w:w="609" w:type="dxa"/>
            <w:vAlign w:val="center"/>
          </w:tcPr>
          <w:p w14:paraId="364833B4"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2</w:t>
            </w:r>
          </w:p>
        </w:tc>
        <w:tc>
          <w:tcPr>
            <w:tcW w:w="4371" w:type="dxa"/>
          </w:tcPr>
          <w:p w14:paraId="0AF456A3" w14:textId="2328129D" w:rsidR="000525B8" w:rsidRPr="001D4FAA" w:rsidRDefault="000525B8" w:rsidP="000525B8">
            <w:pPr>
              <w:spacing w:line="240" w:lineRule="auto"/>
              <w:jc w:val="center"/>
              <w:rPr>
                <w:rFonts w:asciiTheme="minorHAnsi" w:hAnsiTheme="minorHAnsi" w:cstheme="minorHAnsi"/>
                <w:szCs w:val="22"/>
                <w:lang w:val="el-GR"/>
              </w:rPr>
            </w:pPr>
            <w:r w:rsidRPr="009761DD">
              <w:rPr>
                <w:rFonts w:ascii="Calibri" w:hAnsi="Calibri"/>
                <w:szCs w:val="22"/>
                <w:lang w:val="el-GR"/>
              </w:rPr>
              <w:t>ΧΧΧΧΧΧΧΧ</w:t>
            </w:r>
          </w:p>
        </w:tc>
        <w:tc>
          <w:tcPr>
            <w:tcW w:w="4370" w:type="dxa"/>
          </w:tcPr>
          <w:p w14:paraId="5AAC6150"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49/50</w:t>
            </w:r>
          </w:p>
        </w:tc>
      </w:tr>
      <w:tr w:rsidR="000525B8" w:rsidRPr="001D4FAA" w14:paraId="17C5A077" w14:textId="77777777" w:rsidTr="000525B8">
        <w:trPr>
          <w:trHeight w:val="452"/>
          <w:jc w:val="center"/>
        </w:trPr>
        <w:tc>
          <w:tcPr>
            <w:tcW w:w="609" w:type="dxa"/>
            <w:vAlign w:val="center"/>
          </w:tcPr>
          <w:p w14:paraId="77C30D04" w14:textId="77777777" w:rsidR="000525B8" w:rsidRPr="001D4FAA" w:rsidRDefault="000525B8" w:rsidP="000525B8">
            <w:pPr>
              <w:spacing w:line="240" w:lineRule="auto"/>
              <w:jc w:val="center"/>
              <w:rPr>
                <w:rFonts w:asciiTheme="minorHAnsi" w:hAnsiTheme="minorHAnsi" w:cstheme="minorHAnsi"/>
                <w:szCs w:val="22"/>
                <w:lang w:val="el-GR"/>
              </w:rPr>
            </w:pPr>
          </w:p>
        </w:tc>
        <w:tc>
          <w:tcPr>
            <w:tcW w:w="4371" w:type="dxa"/>
          </w:tcPr>
          <w:p w14:paraId="10D75428" w14:textId="7976FB4A" w:rsidR="000525B8" w:rsidRPr="001D4FAA" w:rsidRDefault="000525B8" w:rsidP="000525B8">
            <w:pPr>
              <w:spacing w:line="240" w:lineRule="auto"/>
              <w:jc w:val="center"/>
              <w:rPr>
                <w:rFonts w:asciiTheme="minorHAnsi" w:hAnsiTheme="minorHAnsi" w:cstheme="minorHAnsi"/>
                <w:szCs w:val="22"/>
              </w:rPr>
            </w:pPr>
            <w:r w:rsidRPr="009761DD">
              <w:rPr>
                <w:rFonts w:ascii="Calibri" w:hAnsi="Calibri"/>
                <w:szCs w:val="22"/>
                <w:lang w:val="el-GR"/>
              </w:rPr>
              <w:t>ΧΧΧΧΧΧΧΧ</w:t>
            </w:r>
          </w:p>
        </w:tc>
        <w:tc>
          <w:tcPr>
            <w:tcW w:w="4370" w:type="dxa"/>
          </w:tcPr>
          <w:p w14:paraId="2FC44631"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48/50</w:t>
            </w:r>
          </w:p>
        </w:tc>
      </w:tr>
      <w:tr w:rsidR="000525B8" w:rsidRPr="001D4FAA" w14:paraId="7B4FE0B8" w14:textId="77777777" w:rsidTr="000525B8">
        <w:trPr>
          <w:trHeight w:val="452"/>
          <w:jc w:val="center"/>
        </w:trPr>
        <w:tc>
          <w:tcPr>
            <w:tcW w:w="609" w:type="dxa"/>
            <w:vAlign w:val="center"/>
          </w:tcPr>
          <w:p w14:paraId="13A9C6D5" w14:textId="77777777" w:rsidR="000525B8" w:rsidRPr="001D4FAA" w:rsidRDefault="000525B8" w:rsidP="000525B8">
            <w:pPr>
              <w:spacing w:line="240" w:lineRule="auto"/>
              <w:jc w:val="center"/>
              <w:rPr>
                <w:rFonts w:asciiTheme="minorHAnsi" w:hAnsiTheme="minorHAnsi" w:cstheme="minorHAnsi"/>
                <w:szCs w:val="22"/>
              </w:rPr>
            </w:pPr>
          </w:p>
        </w:tc>
        <w:tc>
          <w:tcPr>
            <w:tcW w:w="4371" w:type="dxa"/>
          </w:tcPr>
          <w:p w14:paraId="733D856F" w14:textId="7DE0EF2C" w:rsidR="000525B8" w:rsidRPr="001D4FAA" w:rsidRDefault="000525B8" w:rsidP="000525B8">
            <w:pPr>
              <w:spacing w:line="240" w:lineRule="auto"/>
              <w:jc w:val="center"/>
              <w:rPr>
                <w:rFonts w:asciiTheme="minorHAnsi" w:hAnsiTheme="minorHAnsi" w:cstheme="minorHAnsi"/>
                <w:szCs w:val="22"/>
                <w:lang w:val="el-GR"/>
              </w:rPr>
            </w:pPr>
            <w:r w:rsidRPr="009761DD">
              <w:rPr>
                <w:rFonts w:ascii="Calibri" w:hAnsi="Calibri"/>
                <w:szCs w:val="22"/>
                <w:lang w:val="el-GR"/>
              </w:rPr>
              <w:t>ΧΧΧΧΧΧΧΧ</w:t>
            </w:r>
          </w:p>
        </w:tc>
        <w:tc>
          <w:tcPr>
            <w:tcW w:w="4370" w:type="dxa"/>
          </w:tcPr>
          <w:p w14:paraId="1A34EC09"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48/50</w:t>
            </w:r>
          </w:p>
        </w:tc>
      </w:tr>
      <w:tr w:rsidR="000525B8" w:rsidRPr="001D4FAA" w14:paraId="6B36157D" w14:textId="77777777" w:rsidTr="000525B8">
        <w:trPr>
          <w:trHeight w:val="452"/>
          <w:jc w:val="center"/>
        </w:trPr>
        <w:tc>
          <w:tcPr>
            <w:tcW w:w="609" w:type="dxa"/>
            <w:vAlign w:val="center"/>
          </w:tcPr>
          <w:p w14:paraId="426CEFAD"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3</w:t>
            </w:r>
          </w:p>
        </w:tc>
        <w:tc>
          <w:tcPr>
            <w:tcW w:w="4371" w:type="dxa"/>
          </w:tcPr>
          <w:p w14:paraId="68338B00" w14:textId="0E895C5E" w:rsidR="000525B8" w:rsidRPr="001D4FAA" w:rsidRDefault="000525B8" w:rsidP="000525B8">
            <w:pPr>
              <w:spacing w:line="240" w:lineRule="auto"/>
              <w:jc w:val="center"/>
              <w:rPr>
                <w:rFonts w:asciiTheme="minorHAnsi" w:hAnsiTheme="minorHAnsi" w:cstheme="minorHAnsi"/>
                <w:szCs w:val="22"/>
                <w:lang w:val="el-GR"/>
              </w:rPr>
            </w:pPr>
            <w:r w:rsidRPr="009761DD">
              <w:rPr>
                <w:rFonts w:ascii="Calibri" w:hAnsi="Calibri"/>
                <w:szCs w:val="22"/>
                <w:lang w:val="el-GR"/>
              </w:rPr>
              <w:t>ΧΧΧΧΧΧΧΧ</w:t>
            </w:r>
          </w:p>
        </w:tc>
        <w:tc>
          <w:tcPr>
            <w:tcW w:w="4370" w:type="dxa"/>
          </w:tcPr>
          <w:p w14:paraId="1C685FF6"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4</w:t>
            </w:r>
            <w:r w:rsidRPr="001D4FAA">
              <w:rPr>
                <w:rFonts w:asciiTheme="minorHAnsi" w:hAnsiTheme="minorHAnsi" w:cstheme="minorHAnsi"/>
                <w:szCs w:val="22"/>
              </w:rPr>
              <w:t>1</w:t>
            </w:r>
            <w:r w:rsidRPr="001D4FAA">
              <w:rPr>
                <w:rFonts w:asciiTheme="minorHAnsi" w:hAnsiTheme="minorHAnsi" w:cstheme="minorHAnsi"/>
                <w:szCs w:val="22"/>
                <w:lang w:val="el-GR"/>
              </w:rPr>
              <w:t>/50</w:t>
            </w:r>
          </w:p>
        </w:tc>
      </w:tr>
      <w:tr w:rsidR="000525B8" w:rsidRPr="001D4FAA" w14:paraId="2248EC50" w14:textId="77777777" w:rsidTr="000525B8">
        <w:trPr>
          <w:trHeight w:val="452"/>
          <w:jc w:val="center"/>
        </w:trPr>
        <w:tc>
          <w:tcPr>
            <w:tcW w:w="609" w:type="dxa"/>
            <w:vAlign w:val="center"/>
          </w:tcPr>
          <w:p w14:paraId="14E3544C"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4</w:t>
            </w:r>
          </w:p>
        </w:tc>
        <w:tc>
          <w:tcPr>
            <w:tcW w:w="4371" w:type="dxa"/>
          </w:tcPr>
          <w:p w14:paraId="7025B30F" w14:textId="634D3A60" w:rsidR="000525B8" w:rsidRPr="001D4FAA" w:rsidRDefault="000525B8" w:rsidP="000525B8">
            <w:pPr>
              <w:spacing w:line="240" w:lineRule="auto"/>
              <w:jc w:val="center"/>
              <w:rPr>
                <w:rFonts w:asciiTheme="minorHAnsi" w:hAnsiTheme="minorHAnsi" w:cstheme="minorHAnsi"/>
                <w:szCs w:val="22"/>
                <w:lang w:val="el-GR"/>
              </w:rPr>
            </w:pPr>
            <w:r w:rsidRPr="009761DD">
              <w:rPr>
                <w:rFonts w:ascii="Calibri" w:hAnsi="Calibri"/>
                <w:szCs w:val="22"/>
                <w:lang w:val="el-GR"/>
              </w:rPr>
              <w:t>ΧΧΧΧΧΧΧΧ</w:t>
            </w:r>
          </w:p>
        </w:tc>
        <w:tc>
          <w:tcPr>
            <w:tcW w:w="4370" w:type="dxa"/>
          </w:tcPr>
          <w:p w14:paraId="71534347"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37</w:t>
            </w:r>
            <w:r w:rsidRPr="001D4FAA">
              <w:rPr>
                <w:rFonts w:asciiTheme="minorHAnsi" w:hAnsiTheme="minorHAnsi" w:cstheme="minorHAnsi"/>
                <w:szCs w:val="22"/>
              </w:rPr>
              <w:t>/50</w:t>
            </w:r>
          </w:p>
        </w:tc>
      </w:tr>
      <w:tr w:rsidR="000525B8" w:rsidRPr="001D4FAA" w14:paraId="326D3DD6" w14:textId="77777777" w:rsidTr="000525B8">
        <w:trPr>
          <w:trHeight w:val="452"/>
          <w:jc w:val="center"/>
        </w:trPr>
        <w:tc>
          <w:tcPr>
            <w:tcW w:w="609" w:type="dxa"/>
            <w:vAlign w:val="center"/>
          </w:tcPr>
          <w:p w14:paraId="629E73BB" w14:textId="77777777" w:rsidR="000525B8" w:rsidRPr="001D4FAA" w:rsidRDefault="000525B8" w:rsidP="000525B8">
            <w:pPr>
              <w:spacing w:line="240" w:lineRule="auto"/>
              <w:jc w:val="center"/>
              <w:rPr>
                <w:rFonts w:asciiTheme="minorHAnsi" w:hAnsiTheme="minorHAnsi" w:cstheme="minorHAnsi"/>
                <w:szCs w:val="22"/>
                <w:lang w:val="el-GR"/>
              </w:rPr>
            </w:pPr>
          </w:p>
        </w:tc>
        <w:tc>
          <w:tcPr>
            <w:tcW w:w="4371" w:type="dxa"/>
          </w:tcPr>
          <w:p w14:paraId="73CAAF63" w14:textId="41F3626F" w:rsidR="000525B8" w:rsidRPr="001D4FAA" w:rsidRDefault="000525B8" w:rsidP="000525B8">
            <w:pPr>
              <w:spacing w:line="240" w:lineRule="auto"/>
              <w:jc w:val="center"/>
              <w:rPr>
                <w:rFonts w:asciiTheme="minorHAnsi" w:hAnsiTheme="minorHAnsi" w:cstheme="minorHAnsi"/>
                <w:szCs w:val="22"/>
              </w:rPr>
            </w:pPr>
            <w:r w:rsidRPr="009761DD">
              <w:rPr>
                <w:rFonts w:ascii="Calibri" w:hAnsi="Calibri"/>
                <w:szCs w:val="22"/>
                <w:lang w:val="el-GR"/>
              </w:rPr>
              <w:t>ΧΧΧΧΧΧΧΧ</w:t>
            </w:r>
          </w:p>
        </w:tc>
        <w:tc>
          <w:tcPr>
            <w:tcW w:w="4370" w:type="dxa"/>
          </w:tcPr>
          <w:p w14:paraId="41B75CBB"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37/50</w:t>
            </w:r>
          </w:p>
        </w:tc>
      </w:tr>
      <w:tr w:rsidR="000525B8" w:rsidRPr="001D4FAA" w14:paraId="5FEF5AB6" w14:textId="77777777" w:rsidTr="000525B8">
        <w:trPr>
          <w:trHeight w:val="452"/>
          <w:jc w:val="center"/>
        </w:trPr>
        <w:tc>
          <w:tcPr>
            <w:tcW w:w="609" w:type="dxa"/>
            <w:vAlign w:val="center"/>
          </w:tcPr>
          <w:p w14:paraId="23EA14A8"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5</w:t>
            </w:r>
          </w:p>
        </w:tc>
        <w:tc>
          <w:tcPr>
            <w:tcW w:w="4371" w:type="dxa"/>
          </w:tcPr>
          <w:p w14:paraId="662749AB" w14:textId="6C32A8F3" w:rsidR="000525B8" w:rsidRPr="001D4FAA" w:rsidRDefault="000525B8" w:rsidP="000525B8">
            <w:pPr>
              <w:spacing w:line="240" w:lineRule="auto"/>
              <w:jc w:val="center"/>
              <w:rPr>
                <w:rFonts w:asciiTheme="minorHAnsi" w:hAnsiTheme="minorHAnsi" w:cstheme="minorHAnsi"/>
                <w:szCs w:val="22"/>
              </w:rPr>
            </w:pPr>
            <w:r w:rsidRPr="009761DD">
              <w:rPr>
                <w:rFonts w:ascii="Calibri" w:hAnsi="Calibri"/>
                <w:szCs w:val="22"/>
                <w:lang w:val="el-GR"/>
              </w:rPr>
              <w:t>ΧΧΧΧΧΧΧΧ</w:t>
            </w:r>
          </w:p>
        </w:tc>
        <w:tc>
          <w:tcPr>
            <w:tcW w:w="4370" w:type="dxa"/>
          </w:tcPr>
          <w:p w14:paraId="0C4220C2"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rPr>
              <w:t>29/50</w:t>
            </w:r>
          </w:p>
        </w:tc>
      </w:tr>
      <w:tr w:rsidR="000525B8" w:rsidRPr="001D4FAA" w14:paraId="7B10656B" w14:textId="77777777" w:rsidTr="000525B8">
        <w:trPr>
          <w:trHeight w:val="452"/>
          <w:jc w:val="center"/>
        </w:trPr>
        <w:tc>
          <w:tcPr>
            <w:tcW w:w="609" w:type="dxa"/>
            <w:vAlign w:val="center"/>
          </w:tcPr>
          <w:p w14:paraId="7C77E6B5" w14:textId="77777777" w:rsidR="000525B8" w:rsidRPr="001D4FAA" w:rsidRDefault="000525B8" w:rsidP="000525B8">
            <w:pPr>
              <w:spacing w:line="240" w:lineRule="auto"/>
              <w:jc w:val="center"/>
              <w:rPr>
                <w:rFonts w:asciiTheme="minorHAnsi" w:hAnsiTheme="minorHAnsi" w:cstheme="minorHAnsi"/>
                <w:szCs w:val="22"/>
                <w:lang w:val="el-GR"/>
              </w:rPr>
            </w:pPr>
            <w:r w:rsidRPr="001D4FAA">
              <w:rPr>
                <w:rFonts w:asciiTheme="minorHAnsi" w:hAnsiTheme="minorHAnsi" w:cstheme="minorHAnsi"/>
                <w:szCs w:val="22"/>
                <w:lang w:val="el-GR"/>
              </w:rPr>
              <w:t>7</w:t>
            </w:r>
          </w:p>
        </w:tc>
        <w:tc>
          <w:tcPr>
            <w:tcW w:w="4371" w:type="dxa"/>
          </w:tcPr>
          <w:p w14:paraId="1EDAB1DB" w14:textId="03F0069C" w:rsidR="000525B8" w:rsidRPr="001D4FAA" w:rsidRDefault="000525B8" w:rsidP="000525B8">
            <w:pPr>
              <w:spacing w:line="240" w:lineRule="auto"/>
              <w:jc w:val="center"/>
              <w:rPr>
                <w:rFonts w:asciiTheme="minorHAnsi" w:hAnsiTheme="minorHAnsi" w:cstheme="minorHAnsi"/>
                <w:szCs w:val="22"/>
              </w:rPr>
            </w:pPr>
            <w:r w:rsidRPr="009761DD">
              <w:rPr>
                <w:rFonts w:ascii="Calibri" w:hAnsi="Calibri"/>
                <w:szCs w:val="22"/>
                <w:lang w:val="el-GR"/>
              </w:rPr>
              <w:t>ΧΧΧΧΧΧΧΧ</w:t>
            </w:r>
          </w:p>
        </w:tc>
        <w:tc>
          <w:tcPr>
            <w:tcW w:w="4370" w:type="dxa"/>
          </w:tcPr>
          <w:p w14:paraId="46E5DB07" w14:textId="77777777" w:rsidR="000525B8" w:rsidRPr="001D4FAA" w:rsidRDefault="000525B8" w:rsidP="000525B8">
            <w:pPr>
              <w:spacing w:line="240" w:lineRule="auto"/>
              <w:jc w:val="center"/>
              <w:rPr>
                <w:rFonts w:asciiTheme="minorHAnsi" w:hAnsiTheme="minorHAnsi" w:cstheme="minorHAnsi"/>
                <w:szCs w:val="22"/>
              </w:rPr>
            </w:pPr>
            <w:r w:rsidRPr="001D4FAA">
              <w:rPr>
                <w:rFonts w:asciiTheme="minorHAnsi" w:hAnsiTheme="minorHAnsi" w:cstheme="minorHAnsi"/>
                <w:szCs w:val="22"/>
                <w:lang w:val="el-GR"/>
              </w:rPr>
              <w:t>25/50</w:t>
            </w:r>
          </w:p>
        </w:tc>
      </w:tr>
    </w:tbl>
    <w:p w14:paraId="3F0FBDD2" w14:textId="77777777" w:rsidR="002619C1" w:rsidRPr="001D4FAA" w:rsidRDefault="002619C1" w:rsidP="002619C1">
      <w:pPr>
        <w:jc w:val="both"/>
        <w:rPr>
          <w:rFonts w:asciiTheme="minorHAnsi" w:hAnsiTheme="minorHAnsi" w:cstheme="minorHAnsi"/>
          <w:szCs w:val="22"/>
          <w:lang w:val="el-GR"/>
        </w:rPr>
      </w:pPr>
    </w:p>
    <w:p w14:paraId="59F1F62E" w14:textId="51B799C3" w:rsidR="002619C1" w:rsidRPr="001D4FAA" w:rsidRDefault="002619C1" w:rsidP="002619C1">
      <w:pPr>
        <w:jc w:val="both"/>
        <w:rPr>
          <w:rFonts w:asciiTheme="minorHAnsi" w:hAnsiTheme="minorHAnsi" w:cstheme="minorHAnsi"/>
          <w:szCs w:val="22"/>
          <w:lang w:val="el-GR"/>
        </w:rPr>
      </w:pPr>
      <w:r w:rsidRPr="001D4FAA">
        <w:rPr>
          <w:rFonts w:asciiTheme="minorHAnsi" w:hAnsiTheme="minorHAnsi" w:cstheme="minorHAnsi"/>
          <w:szCs w:val="22"/>
          <w:lang w:val="el-GR"/>
        </w:rPr>
        <w:t xml:space="preserve">Ακολούθως η Επιτροπή ενημερώνεται ότι σύμφωνα με τους όρους του διαγωνισμού και πιο συγκεκριμένα με την παράγραφο 2,ο Δήμος θα υπογράψει Συμβάσεις με τους δύο πρώτους οικονομικούς φορείς που θα συγκεντρώσουν την ψηλότερη βαθμολογία κατά την αξιολόγηση των προσφορών τους. Στην προκειμένη, τα γραφεία: </w:t>
      </w:r>
      <w:r w:rsidR="000525B8" w:rsidRPr="000525B8">
        <w:rPr>
          <w:rFonts w:asciiTheme="minorHAnsi" w:hAnsiTheme="minorHAnsi" w:cstheme="minorHAnsi"/>
          <w:szCs w:val="22"/>
          <w:lang w:val="el-GR"/>
        </w:rPr>
        <w:t>ΧΧΧΧΧΧΧΧ</w:t>
      </w:r>
      <w:r w:rsidRPr="001D4FAA">
        <w:rPr>
          <w:rFonts w:asciiTheme="minorHAnsi" w:hAnsiTheme="minorHAnsi" w:cstheme="minorHAnsi"/>
          <w:szCs w:val="22"/>
          <w:lang w:val="el-GR"/>
        </w:rPr>
        <w:t xml:space="preserve">,  </w:t>
      </w:r>
      <w:r w:rsidR="000525B8" w:rsidRPr="000525B8">
        <w:rPr>
          <w:rFonts w:asciiTheme="minorHAnsi" w:hAnsiTheme="minorHAnsi" w:cstheme="minorHAnsi"/>
          <w:szCs w:val="22"/>
          <w:lang w:val="el-GR"/>
        </w:rPr>
        <w:t>ΧΧΧΧΧΧΧΧ</w:t>
      </w:r>
      <w:r w:rsidRPr="001D4FAA">
        <w:rPr>
          <w:rFonts w:asciiTheme="minorHAnsi" w:hAnsiTheme="minorHAnsi" w:cstheme="minorHAnsi"/>
          <w:szCs w:val="22"/>
          <w:lang w:val="el-GR"/>
        </w:rPr>
        <w:t xml:space="preserve">, </w:t>
      </w:r>
      <w:r w:rsidR="000525B8" w:rsidRPr="000525B8">
        <w:rPr>
          <w:rFonts w:asciiTheme="minorHAnsi" w:hAnsiTheme="minorHAnsi" w:cstheme="minorHAnsi"/>
          <w:szCs w:val="22"/>
          <w:lang w:val="el-GR"/>
        </w:rPr>
        <w:t>ΧΧΧΧΧΧΧΧ</w:t>
      </w:r>
      <w:r w:rsidRPr="001D4FAA">
        <w:rPr>
          <w:rFonts w:asciiTheme="minorHAnsi" w:hAnsiTheme="minorHAnsi" w:cstheme="minorHAnsi"/>
          <w:szCs w:val="22"/>
          <w:lang w:val="el-GR"/>
        </w:rPr>
        <w:t xml:space="preserve">, </w:t>
      </w:r>
      <w:r w:rsidR="000525B8" w:rsidRPr="000525B8">
        <w:rPr>
          <w:rFonts w:asciiTheme="minorHAnsi" w:hAnsiTheme="minorHAnsi" w:cstheme="minorHAnsi"/>
          <w:szCs w:val="22"/>
          <w:lang w:val="el-GR"/>
        </w:rPr>
        <w:t>ΧΧΧΧΧΧΧΧ</w:t>
      </w:r>
      <w:r w:rsidRPr="001D4FAA">
        <w:rPr>
          <w:rFonts w:asciiTheme="minorHAnsi" w:hAnsiTheme="minorHAnsi" w:cstheme="minorHAnsi"/>
          <w:szCs w:val="22"/>
          <w:lang w:val="el-GR"/>
        </w:rPr>
        <w:t xml:space="preserve"> και </w:t>
      </w:r>
      <w:r w:rsidR="000525B8" w:rsidRPr="000525B8">
        <w:rPr>
          <w:rFonts w:asciiTheme="minorHAnsi" w:hAnsiTheme="minorHAnsi" w:cstheme="minorHAnsi"/>
          <w:szCs w:val="22"/>
          <w:lang w:val="el-GR"/>
        </w:rPr>
        <w:t xml:space="preserve">ΧΧΧΧΧΧΧΧ </w:t>
      </w:r>
      <w:r w:rsidRPr="001D4FAA">
        <w:rPr>
          <w:rFonts w:asciiTheme="minorHAnsi" w:hAnsiTheme="minorHAnsi" w:cstheme="minorHAnsi"/>
          <w:szCs w:val="22"/>
          <w:lang w:val="el-GR"/>
        </w:rPr>
        <w:t>ισοψηφούν και θα πρέπει να πραγματοποιηθεί κλήρωση.</w:t>
      </w:r>
    </w:p>
    <w:p w14:paraId="327E3B32" w14:textId="77777777" w:rsidR="002619C1" w:rsidRPr="001D4FAA" w:rsidRDefault="002619C1" w:rsidP="002619C1">
      <w:pPr>
        <w:jc w:val="both"/>
        <w:rPr>
          <w:rFonts w:asciiTheme="minorHAnsi" w:hAnsiTheme="minorHAnsi" w:cstheme="minorHAnsi"/>
          <w:szCs w:val="22"/>
          <w:lang w:val="el-GR"/>
        </w:rPr>
      </w:pPr>
    </w:p>
    <w:p w14:paraId="2FB1CA00" w14:textId="77777777" w:rsidR="002619C1" w:rsidRPr="001D4FAA" w:rsidRDefault="002619C1" w:rsidP="002619C1">
      <w:pPr>
        <w:jc w:val="both"/>
        <w:rPr>
          <w:rFonts w:asciiTheme="minorHAnsi" w:hAnsiTheme="minorHAnsi" w:cstheme="minorHAnsi"/>
          <w:szCs w:val="22"/>
          <w:lang w:val="el-GR"/>
        </w:rPr>
      </w:pPr>
      <w:r w:rsidRPr="001D4FAA">
        <w:rPr>
          <w:rFonts w:asciiTheme="minorHAnsi" w:hAnsiTheme="minorHAnsi" w:cstheme="minorHAnsi"/>
          <w:szCs w:val="22"/>
          <w:lang w:val="el-GR"/>
        </w:rPr>
        <w:t>Ακολουθεί συζήτηση και η Επιτροπή λαμβάνοντας όλα τα πιο πάνω υπόψιν αποφασίζει όπως για την παροχή υπηρεσιών νομικών συμβούλων στο Δήμο Λάρνακας πραγματοποιηθεί κλήρωση μεταξύ των ισοψηφούντων προσφοροδοτών και οι δύο νικητές να αποτελέσουν τους ανάδοχους. Την κλήρωση θα πραγματοποιήσει ο Πρόεδρος της Επιτροπής Προσφορών παρουσίας Δημοτικού Γραμματέα, Επιτροπής Αξιολόγησης, Δημοτικού Ταμία και των ισοψηφούντων προσφοροδοτών.</w:t>
      </w:r>
    </w:p>
    <w:p w14:paraId="529F3DDC" w14:textId="77777777" w:rsidR="002619C1" w:rsidRDefault="002619C1" w:rsidP="002619C1">
      <w:pPr>
        <w:spacing w:line="240" w:lineRule="auto"/>
        <w:ind w:left="1350"/>
        <w:jc w:val="both"/>
        <w:rPr>
          <w:rFonts w:ascii="Arial" w:eastAsia="Calibri" w:hAnsi="Arial" w:cs="Arial"/>
          <w:szCs w:val="22"/>
          <w:lang w:val="el-GR"/>
        </w:rPr>
      </w:pPr>
    </w:p>
    <w:p w14:paraId="2B178E5F" w14:textId="77777777" w:rsidR="008C171F" w:rsidRDefault="008C171F" w:rsidP="002619C1">
      <w:pPr>
        <w:spacing w:line="240" w:lineRule="auto"/>
        <w:ind w:left="1350"/>
        <w:jc w:val="both"/>
        <w:rPr>
          <w:rFonts w:ascii="Arial" w:eastAsia="Calibri" w:hAnsi="Arial" w:cs="Arial"/>
          <w:szCs w:val="22"/>
          <w:lang w:val="el-GR"/>
        </w:rPr>
      </w:pPr>
    </w:p>
    <w:p w14:paraId="233F393E" w14:textId="77777777" w:rsidR="008C171F" w:rsidRDefault="008C171F" w:rsidP="002619C1">
      <w:pPr>
        <w:spacing w:line="240" w:lineRule="auto"/>
        <w:ind w:left="1350"/>
        <w:jc w:val="both"/>
        <w:rPr>
          <w:rFonts w:ascii="Arial" w:eastAsia="Calibri" w:hAnsi="Arial" w:cs="Arial"/>
          <w:szCs w:val="22"/>
          <w:lang w:val="el-GR"/>
        </w:rPr>
      </w:pPr>
    </w:p>
    <w:p w14:paraId="186DE20B" w14:textId="77777777" w:rsidR="008C171F" w:rsidRDefault="008C171F" w:rsidP="002619C1">
      <w:pPr>
        <w:spacing w:line="240" w:lineRule="auto"/>
        <w:ind w:left="1350"/>
        <w:jc w:val="both"/>
        <w:rPr>
          <w:rFonts w:ascii="Arial" w:eastAsia="Calibri" w:hAnsi="Arial" w:cs="Arial"/>
          <w:szCs w:val="22"/>
          <w:lang w:val="el-GR"/>
        </w:rPr>
      </w:pPr>
    </w:p>
    <w:p w14:paraId="7DC28E15" w14:textId="77777777" w:rsidR="008C171F" w:rsidRDefault="008C171F" w:rsidP="002619C1">
      <w:pPr>
        <w:spacing w:line="240" w:lineRule="auto"/>
        <w:ind w:left="1350"/>
        <w:jc w:val="both"/>
        <w:rPr>
          <w:rFonts w:ascii="Arial" w:eastAsia="Calibri" w:hAnsi="Arial" w:cs="Arial"/>
          <w:szCs w:val="22"/>
          <w:lang w:val="el-GR"/>
        </w:rPr>
      </w:pPr>
    </w:p>
    <w:p w14:paraId="25A468C9" w14:textId="77777777" w:rsidR="008C171F" w:rsidRDefault="008C171F" w:rsidP="002619C1">
      <w:pPr>
        <w:spacing w:line="240" w:lineRule="auto"/>
        <w:ind w:left="1350"/>
        <w:jc w:val="both"/>
        <w:rPr>
          <w:rFonts w:ascii="Arial" w:eastAsia="Calibri" w:hAnsi="Arial" w:cs="Arial"/>
          <w:szCs w:val="22"/>
          <w:lang w:val="el-GR"/>
        </w:rPr>
      </w:pPr>
    </w:p>
    <w:p w14:paraId="5C3EE5BB" w14:textId="77777777" w:rsidR="008C171F" w:rsidRDefault="008C171F" w:rsidP="002619C1">
      <w:pPr>
        <w:spacing w:line="240" w:lineRule="auto"/>
        <w:ind w:left="1350"/>
        <w:jc w:val="both"/>
        <w:rPr>
          <w:rFonts w:ascii="Arial" w:eastAsia="Calibri" w:hAnsi="Arial" w:cs="Arial"/>
          <w:szCs w:val="22"/>
          <w:lang w:val="el-GR"/>
        </w:rPr>
      </w:pPr>
    </w:p>
    <w:p w14:paraId="4137319C" w14:textId="77777777" w:rsidR="008C171F" w:rsidRDefault="008C171F" w:rsidP="002619C1">
      <w:pPr>
        <w:spacing w:line="240" w:lineRule="auto"/>
        <w:ind w:left="1350"/>
        <w:jc w:val="both"/>
        <w:rPr>
          <w:rFonts w:ascii="Arial" w:eastAsia="Calibri" w:hAnsi="Arial" w:cs="Arial"/>
          <w:szCs w:val="22"/>
          <w:lang w:val="el-GR"/>
        </w:rPr>
      </w:pPr>
    </w:p>
    <w:p w14:paraId="5C3F690D" w14:textId="77777777" w:rsidR="008C171F" w:rsidRDefault="008C171F" w:rsidP="002619C1">
      <w:pPr>
        <w:spacing w:line="240" w:lineRule="auto"/>
        <w:ind w:left="1350"/>
        <w:jc w:val="both"/>
        <w:rPr>
          <w:rFonts w:ascii="Arial" w:eastAsia="Calibri" w:hAnsi="Arial" w:cs="Arial"/>
          <w:szCs w:val="22"/>
          <w:lang w:val="el-GR"/>
        </w:rPr>
      </w:pPr>
    </w:p>
    <w:p w14:paraId="3940DA28" w14:textId="77777777" w:rsidR="008C171F" w:rsidRDefault="008C171F" w:rsidP="002619C1">
      <w:pPr>
        <w:spacing w:line="240" w:lineRule="auto"/>
        <w:ind w:left="1350"/>
        <w:jc w:val="both"/>
        <w:rPr>
          <w:rFonts w:ascii="Arial" w:eastAsia="Calibri" w:hAnsi="Arial" w:cs="Arial"/>
          <w:szCs w:val="22"/>
          <w:lang w:val="el-GR"/>
        </w:rPr>
      </w:pPr>
    </w:p>
    <w:p w14:paraId="34379A58" w14:textId="77777777" w:rsidR="008C171F" w:rsidRDefault="008C171F" w:rsidP="002619C1">
      <w:pPr>
        <w:spacing w:line="240" w:lineRule="auto"/>
        <w:ind w:left="1350"/>
        <w:jc w:val="both"/>
        <w:rPr>
          <w:rFonts w:ascii="Arial" w:eastAsia="Calibri" w:hAnsi="Arial" w:cs="Arial"/>
          <w:szCs w:val="22"/>
          <w:lang w:val="el-GR"/>
        </w:rPr>
      </w:pPr>
    </w:p>
    <w:p w14:paraId="435C855B" w14:textId="77777777" w:rsidR="008C171F" w:rsidRDefault="008C171F" w:rsidP="002619C1">
      <w:pPr>
        <w:spacing w:line="240" w:lineRule="auto"/>
        <w:ind w:left="1350"/>
        <w:jc w:val="both"/>
        <w:rPr>
          <w:rFonts w:ascii="Arial" w:eastAsia="Calibri" w:hAnsi="Arial" w:cs="Arial"/>
          <w:szCs w:val="22"/>
          <w:lang w:val="el-GR"/>
        </w:rPr>
      </w:pPr>
    </w:p>
    <w:p w14:paraId="4C821F74" w14:textId="77777777" w:rsidR="008C171F" w:rsidRDefault="008C171F" w:rsidP="002619C1">
      <w:pPr>
        <w:spacing w:line="240" w:lineRule="auto"/>
        <w:ind w:left="1350"/>
        <w:jc w:val="both"/>
        <w:rPr>
          <w:rFonts w:ascii="Arial" w:eastAsia="Calibri" w:hAnsi="Arial" w:cs="Arial"/>
          <w:szCs w:val="22"/>
          <w:lang w:val="el-GR"/>
        </w:rPr>
      </w:pPr>
    </w:p>
    <w:p w14:paraId="37842345" w14:textId="77777777" w:rsidR="008C171F" w:rsidRDefault="008C171F" w:rsidP="002619C1">
      <w:pPr>
        <w:spacing w:line="240" w:lineRule="auto"/>
        <w:ind w:left="1350"/>
        <w:jc w:val="both"/>
        <w:rPr>
          <w:rFonts w:ascii="Arial" w:eastAsia="Calibri" w:hAnsi="Arial" w:cs="Arial"/>
          <w:szCs w:val="22"/>
          <w:lang w:val="el-GR"/>
        </w:rPr>
      </w:pPr>
    </w:p>
    <w:p w14:paraId="21C06A15" w14:textId="77777777" w:rsidR="008C171F" w:rsidRDefault="008C171F" w:rsidP="002619C1">
      <w:pPr>
        <w:spacing w:line="240" w:lineRule="auto"/>
        <w:ind w:left="1350"/>
        <w:jc w:val="both"/>
        <w:rPr>
          <w:rFonts w:ascii="Arial" w:eastAsia="Calibri" w:hAnsi="Arial" w:cs="Arial"/>
          <w:szCs w:val="22"/>
          <w:lang w:val="el-GR"/>
        </w:rPr>
      </w:pPr>
    </w:p>
    <w:p w14:paraId="42151549" w14:textId="77777777" w:rsidR="002619C1" w:rsidRDefault="002619C1" w:rsidP="002619C1">
      <w:pPr>
        <w:pStyle w:val="ListParagraph"/>
        <w:rPr>
          <w:rFonts w:ascii="Calibri" w:hAnsi="Calibri"/>
          <w:b/>
          <w:bCs/>
          <w:szCs w:val="22"/>
          <w:lang w:val="el-GR"/>
        </w:rPr>
      </w:pPr>
    </w:p>
    <w:p w14:paraId="3DDE6EBB" w14:textId="23B84013" w:rsidR="002619C1" w:rsidRDefault="002619C1" w:rsidP="002619C1">
      <w:pPr>
        <w:pStyle w:val="ListParagraph"/>
        <w:numPr>
          <w:ilvl w:val="0"/>
          <w:numId w:val="53"/>
        </w:numPr>
        <w:rPr>
          <w:rFonts w:ascii="Calibri" w:hAnsi="Calibri"/>
          <w:b/>
          <w:bCs/>
          <w:szCs w:val="22"/>
          <w:lang w:val="el-GR"/>
        </w:rPr>
      </w:pPr>
      <w:r>
        <w:rPr>
          <w:rFonts w:ascii="Calibri" w:hAnsi="Calibri"/>
          <w:b/>
          <w:bCs/>
          <w:szCs w:val="22"/>
          <w:lang w:val="el-GR"/>
        </w:rPr>
        <w:t>‘</w:t>
      </w:r>
      <w:r w:rsidR="005E0292">
        <w:rPr>
          <w:rFonts w:ascii="Calibri" w:hAnsi="Calibri"/>
          <w:b/>
          <w:bCs/>
          <w:szCs w:val="22"/>
          <w:lang w:val="el-GR"/>
        </w:rPr>
        <w:t>Έκθεση</w:t>
      </w:r>
      <w:r>
        <w:rPr>
          <w:rFonts w:ascii="Calibri" w:hAnsi="Calibri"/>
          <w:b/>
          <w:bCs/>
          <w:szCs w:val="22"/>
          <w:lang w:val="el-GR"/>
        </w:rPr>
        <w:t xml:space="preserve"> αξιολόγησης των προσφορών για εκδήλωση της φιλαρμονικής του Φεστιβάλ Λάρνακας,  2025.</w:t>
      </w:r>
      <w:r w:rsidRPr="00B070E6">
        <w:rPr>
          <w:lang w:val="el-GR"/>
        </w:rPr>
        <w:t xml:space="preserve"> </w:t>
      </w:r>
      <w:r w:rsidRPr="00B070E6">
        <w:rPr>
          <w:rFonts w:ascii="Calibri" w:hAnsi="Calibri"/>
          <w:b/>
          <w:bCs/>
          <w:szCs w:val="22"/>
          <w:lang w:val="el-GR"/>
        </w:rPr>
        <w:t>Επισυνάπτεται έκθεση</w:t>
      </w:r>
      <w:r>
        <w:rPr>
          <w:rFonts w:ascii="Calibri" w:hAnsi="Calibri"/>
          <w:b/>
          <w:bCs/>
          <w:szCs w:val="22"/>
          <w:lang w:val="el-GR"/>
        </w:rPr>
        <w:t>.</w:t>
      </w:r>
    </w:p>
    <w:p w14:paraId="194AD447" w14:textId="77777777" w:rsidR="002619C1" w:rsidRPr="00D06EE5" w:rsidRDefault="002619C1" w:rsidP="002619C1">
      <w:pPr>
        <w:rPr>
          <w:rFonts w:ascii="Calibri" w:hAnsi="Calibri"/>
          <w:b/>
          <w:bCs/>
          <w:szCs w:val="22"/>
          <w:lang w:val="el-GR"/>
        </w:rPr>
      </w:pPr>
    </w:p>
    <w:p w14:paraId="66BE6130" w14:textId="77777777" w:rsidR="002619C1" w:rsidRPr="00C52BEE" w:rsidRDefault="002619C1" w:rsidP="005E0292">
      <w:pPr>
        <w:jc w:val="both"/>
        <w:rPr>
          <w:rFonts w:ascii="Calibri" w:hAnsi="Calibri"/>
          <w:szCs w:val="22"/>
          <w:lang w:val="el-GR"/>
        </w:rPr>
      </w:pPr>
      <w:r w:rsidRPr="00C52BEE">
        <w:rPr>
          <w:rFonts w:ascii="Calibri" w:hAnsi="Calibri"/>
          <w:szCs w:val="22"/>
        </w:rPr>
        <w:t>H</w:t>
      </w:r>
      <w:r w:rsidRPr="00C52BEE">
        <w:rPr>
          <w:rFonts w:ascii="Calibri" w:hAnsi="Calibri"/>
          <w:szCs w:val="22"/>
          <w:lang w:val="el-GR"/>
        </w:rPr>
        <w:t xml:space="preserve"> Επιτροπή ενημερώνεται για την έκθεση αξιολόγησης των προσφορών για εκδήλωση φιλαρμονικής</w:t>
      </w:r>
      <w:r>
        <w:rPr>
          <w:rFonts w:ascii="Calibri" w:hAnsi="Calibri"/>
          <w:szCs w:val="22"/>
          <w:lang w:val="el-GR"/>
        </w:rPr>
        <w:t xml:space="preserve"> του Δήμου Λάρνακας στο</w:t>
      </w:r>
      <w:r w:rsidRPr="00C52BEE">
        <w:rPr>
          <w:rFonts w:ascii="Calibri" w:hAnsi="Calibri"/>
          <w:szCs w:val="22"/>
          <w:lang w:val="el-GR"/>
        </w:rPr>
        <w:t xml:space="preserve"> </w:t>
      </w:r>
      <w:r>
        <w:rPr>
          <w:rFonts w:ascii="Calibri" w:hAnsi="Calibri"/>
          <w:szCs w:val="22"/>
          <w:lang w:val="el-GR"/>
        </w:rPr>
        <w:t>Φ</w:t>
      </w:r>
      <w:r w:rsidRPr="00C52BEE">
        <w:rPr>
          <w:rFonts w:ascii="Calibri" w:hAnsi="Calibri"/>
          <w:szCs w:val="22"/>
          <w:lang w:val="el-GR"/>
        </w:rPr>
        <w:t>εστιβάλ Λάρνακας 2025.</w:t>
      </w:r>
    </w:p>
    <w:p w14:paraId="30A34D86" w14:textId="77777777" w:rsidR="002619C1" w:rsidRPr="00C52BEE" w:rsidRDefault="002619C1" w:rsidP="005E0292">
      <w:pPr>
        <w:jc w:val="both"/>
        <w:rPr>
          <w:rFonts w:ascii="Calibri" w:hAnsi="Calibri"/>
          <w:szCs w:val="22"/>
          <w:lang w:val="el-GR"/>
        </w:rPr>
      </w:pPr>
    </w:p>
    <w:p w14:paraId="03E1D46A" w14:textId="77777777" w:rsidR="002619C1" w:rsidRPr="00C52BEE" w:rsidRDefault="002619C1" w:rsidP="005E0292">
      <w:pPr>
        <w:jc w:val="both"/>
        <w:rPr>
          <w:rFonts w:ascii="Calibri" w:hAnsi="Calibri"/>
          <w:szCs w:val="22"/>
          <w:lang w:val="el-GR"/>
        </w:rPr>
      </w:pPr>
      <w:r w:rsidRPr="00C52BEE">
        <w:rPr>
          <w:rFonts w:ascii="Calibri" w:hAnsi="Calibri"/>
          <w:szCs w:val="22"/>
          <w:lang w:val="el-GR"/>
        </w:rPr>
        <w:t>Για την πιο πάνω εκδήλωση ζητήθηκαν προσφορές από δύο εταιρείες και οι οποίες ανταποκρίθηκαν ως ακολούθως:</w:t>
      </w:r>
    </w:p>
    <w:p w14:paraId="099EABF8" w14:textId="603E5EAF" w:rsidR="002619C1" w:rsidRPr="00C52BEE" w:rsidRDefault="000525B8" w:rsidP="005E0292">
      <w:pPr>
        <w:pStyle w:val="ListParagraph"/>
        <w:numPr>
          <w:ilvl w:val="0"/>
          <w:numId w:val="57"/>
        </w:numPr>
        <w:contextualSpacing/>
        <w:jc w:val="both"/>
        <w:rPr>
          <w:rFonts w:ascii="Calibri" w:hAnsi="Calibri"/>
          <w:szCs w:val="22"/>
          <w:lang w:val="el-GR"/>
        </w:rPr>
      </w:pPr>
      <w:r w:rsidRPr="000525B8">
        <w:rPr>
          <w:rFonts w:ascii="Calibri" w:hAnsi="Calibri"/>
          <w:szCs w:val="22"/>
          <w:lang w:val="el-GR"/>
        </w:rPr>
        <w:t>ΧΧΧΧΧΧΧΧ</w:t>
      </w:r>
      <w:r>
        <w:rPr>
          <w:rFonts w:ascii="Calibri" w:hAnsi="Calibri"/>
          <w:szCs w:val="22"/>
          <w:lang w:val="el-GR"/>
        </w:rPr>
        <w:t xml:space="preserve">     </w:t>
      </w:r>
      <w:r w:rsidR="002619C1" w:rsidRPr="00C52BEE">
        <w:rPr>
          <w:rFonts w:ascii="Calibri" w:hAnsi="Calibri" w:cs="Calibri"/>
          <w:szCs w:val="22"/>
        </w:rPr>
        <w:t>€</w:t>
      </w:r>
      <w:r w:rsidR="002619C1" w:rsidRPr="00C52BEE">
        <w:rPr>
          <w:rFonts w:ascii="Calibri" w:hAnsi="Calibri"/>
          <w:szCs w:val="22"/>
        </w:rPr>
        <w:t xml:space="preserve">8.000,00 + </w:t>
      </w:r>
      <w:r w:rsidR="002619C1" w:rsidRPr="00C52BEE">
        <w:rPr>
          <w:rFonts w:ascii="Calibri" w:hAnsi="Calibri"/>
          <w:szCs w:val="22"/>
          <w:lang w:val="el-GR"/>
        </w:rPr>
        <w:t>ΦΠΑ</w:t>
      </w:r>
    </w:p>
    <w:p w14:paraId="27380B2F" w14:textId="61C4F1E6" w:rsidR="002619C1" w:rsidRPr="00C52BEE" w:rsidRDefault="000525B8" w:rsidP="005E0292">
      <w:pPr>
        <w:pStyle w:val="ListParagraph"/>
        <w:numPr>
          <w:ilvl w:val="0"/>
          <w:numId w:val="57"/>
        </w:numPr>
        <w:contextualSpacing/>
        <w:jc w:val="both"/>
        <w:rPr>
          <w:rFonts w:ascii="Calibri" w:hAnsi="Calibri"/>
          <w:szCs w:val="22"/>
        </w:rPr>
      </w:pPr>
      <w:r w:rsidRPr="000525B8">
        <w:rPr>
          <w:rFonts w:ascii="Calibri" w:hAnsi="Calibri"/>
          <w:szCs w:val="22"/>
          <w:lang w:val="el-GR"/>
        </w:rPr>
        <w:t>ΧΧΧΧΧΧΧΧ</w:t>
      </w:r>
      <w:r w:rsidRPr="000525B8">
        <w:rPr>
          <w:rFonts w:ascii="Calibri" w:hAnsi="Calibri"/>
          <w:szCs w:val="22"/>
        </w:rPr>
        <w:t xml:space="preserve"> </w:t>
      </w:r>
      <w:r>
        <w:rPr>
          <w:rFonts w:ascii="Calibri" w:hAnsi="Calibri"/>
          <w:szCs w:val="22"/>
          <w:lang w:val="el-GR"/>
        </w:rPr>
        <w:t xml:space="preserve">    </w:t>
      </w:r>
      <w:r w:rsidR="002619C1" w:rsidRPr="00C52BEE">
        <w:rPr>
          <w:rFonts w:ascii="Calibri" w:hAnsi="Calibri" w:cs="Calibri"/>
          <w:szCs w:val="22"/>
        </w:rPr>
        <w:t>€</w:t>
      </w:r>
      <w:r w:rsidR="002619C1" w:rsidRPr="00C52BEE">
        <w:rPr>
          <w:rFonts w:ascii="Calibri" w:hAnsi="Calibri"/>
          <w:szCs w:val="22"/>
        </w:rPr>
        <w:t xml:space="preserve">10.640,00 + </w:t>
      </w:r>
      <w:r w:rsidR="002619C1" w:rsidRPr="00C52BEE">
        <w:rPr>
          <w:rFonts w:ascii="Calibri" w:hAnsi="Calibri"/>
          <w:szCs w:val="22"/>
          <w:lang w:val="el-GR"/>
        </w:rPr>
        <w:t>ΦΠΑ</w:t>
      </w:r>
    </w:p>
    <w:p w14:paraId="2C11C57E" w14:textId="77777777" w:rsidR="002619C1" w:rsidRPr="00C52BEE" w:rsidRDefault="002619C1" w:rsidP="005E0292">
      <w:pPr>
        <w:jc w:val="both"/>
        <w:rPr>
          <w:rFonts w:ascii="Calibri" w:hAnsi="Calibri"/>
          <w:szCs w:val="22"/>
        </w:rPr>
      </w:pPr>
    </w:p>
    <w:p w14:paraId="40D24E30" w14:textId="5EB58BD5" w:rsidR="002619C1" w:rsidRPr="00C52BEE" w:rsidRDefault="002619C1" w:rsidP="005E0292">
      <w:pPr>
        <w:jc w:val="both"/>
        <w:rPr>
          <w:rFonts w:ascii="Calibri" w:hAnsi="Calibri"/>
          <w:szCs w:val="22"/>
          <w:lang w:val="el-GR"/>
        </w:rPr>
      </w:pPr>
      <w:r w:rsidRPr="00C52BEE">
        <w:rPr>
          <w:rFonts w:ascii="Calibri" w:hAnsi="Calibri"/>
          <w:szCs w:val="22"/>
        </w:rPr>
        <w:t>H</w:t>
      </w:r>
      <w:r w:rsidRPr="00C52BEE">
        <w:rPr>
          <w:rFonts w:ascii="Calibri" w:hAnsi="Calibri"/>
          <w:szCs w:val="22"/>
          <w:lang w:val="el-GR"/>
        </w:rPr>
        <w:t xml:space="preserve"> Επιτροπή αφού συζητά το θέμα αποφασίζει την κατακύρωση της προσφοράς </w:t>
      </w:r>
      <w:r>
        <w:rPr>
          <w:rFonts w:ascii="Calibri" w:hAnsi="Calibri"/>
          <w:szCs w:val="22"/>
          <w:lang w:val="el-GR"/>
        </w:rPr>
        <w:t xml:space="preserve">στην εταιρεία </w:t>
      </w:r>
      <w:r w:rsidR="000525B8" w:rsidRPr="000525B8">
        <w:rPr>
          <w:rFonts w:ascii="Calibri" w:hAnsi="Calibri"/>
          <w:szCs w:val="22"/>
          <w:lang w:val="el-GR"/>
        </w:rPr>
        <w:t xml:space="preserve">ΧΧΧΧΧΧΧΧ </w:t>
      </w:r>
      <w:r w:rsidRPr="00C52BEE">
        <w:rPr>
          <w:rFonts w:ascii="Calibri" w:hAnsi="Calibri"/>
          <w:szCs w:val="22"/>
          <w:lang w:val="el-GR"/>
        </w:rPr>
        <w:t xml:space="preserve">ύψους €8.000,00 + ΦΠΑ ως η πλέον οικονομικά για το Δήμο προσφορά. </w:t>
      </w:r>
    </w:p>
    <w:p w14:paraId="5F0E51FD" w14:textId="77777777" w:rsidR="002619C1" w:rsidRDefault="002619C1" w:rsidP="005E0292">
      <w:pPr>
        <w:pStyle w:val="ListParagraph"/>
        <w:jc w:val="both"/>
        <w:rPr>
          <w:rFonts w:ascii="Calibri" w:hAnsi="Calibri"/>
          <w:b/>
          <w:bCs/>
          <w:szCs w:val="22"/>
          <w:lang w:val="el-GR"/>
        </w:rPr>
      </w:pPr>
    </w:p>
    <w:p w14:paraId="6F3862A6" w14:textId="77777777" w:rsidR="008C171F" w:rsidRDefault="008C171F" w:rsidP="005E0292">
      <w:pPr>
        <w:pStyle w:val="ListParagraph"/>
        <w:jc w:val="both"/>
        <w:rPr>
          <w:rFonts w:ascii="Calibri" w:hAnsi="Calibri"/>
          <w:b/>
          <w:bCs/>
          <w:szCs w:val="22"/>
          <w:lang w:val="el-GR"/>
        </w:rPr>
      </w:pPr>
    </w:p>
    <w:p w14:paraId="27C4AA5B" w14:textId="77777777" w:rsidR="008C171F" w:rsidRDefault="008C171F" w:rsidP="005E0292">
      <w:pPr>
        <w:pStyle w:val="ListParagraph"/>
        <w:jc w:val="both"/>
        <w:rPr>
          <w:rFonts w:ascii="Calibri" w:hAnsi="Calibri"/>
          <w:b/>
          <w:bCs/>
          <w:szCs w:val="22"/>
          <w:lang w:val="el-GR"/>
        </w:rPr>
      </w:pPr>
    </w:p>
    <w:p w14:paraId="20F70830" w14:textId="77777777" w:rsidR="008C171F" w:rsidRDefault="008C171F" w:rsidP="005E0292">
      <w:pPr>
        <w:pStyle w:val="ListParagraph"/>
        <w:jc w:val="both"/>
        <w:rPr>
          <w:rFonts w:ascii="Calibri" w:hAnsi="Calibri"/>
          <w:b/>
          <w:bCs/>
          <w:szCs w:val="22"/>
          <w:lang w:val="el-GR"/>
        </w:rPr>
      </w:pPr>
    </w:p>
    <w:p w14:paraId="2443AEF6" w14:textId="77777777" w:rsidR="008C171F" w:rsidRDefault="008C171F" w:rsidP="005E0292">
      <w:pPr>
        <w:pStyle w:val="ListParagraph"/>
        <w:jc w:val="both"/>
        <w:rPr>
          <w:rFonts w:ascii="Calibri" w:hAnsi="Calibri"/>
          <w:b/>
          <w:bCs/>
          <w:szCs w:val="22"/>
          <w:lang w:val="el-GR"/>
        </w:rPr>
      </w:pPr>
    </w:p>
    <w:p w14:paraId="1C2AA6FE" w14:textId="77777777" w:rsidR="008C171F" w:rsidRDefault="008C171F" w:rsidP="005E0292">
      <w:pPr>
        <w:pStyle w:val="ListParagraph"/>
        <w:jc w:val="both"/>
        <w:rPr>
          <w:rFonts w:ascii="Calibri" w:hAnsi="Calibri"/>
          <w:b/>
          <w:bCs/>
          <w:szCs w:val="22"/>
          <w:lang w:val="el-GR"/>
        </w:rPr>
      </w:pPr>
    </w:p>
    <w:p w14:paraId="7DF4F21C" w14:textId="77777777" w:rsidR="008C171F" w:rsidRDefault="008C171F" w:rsidP="005E0292">
      <w:pPr>
        <w:pStyle w:val="ListParagraph"/>
        <w:jc w:val="both"/>
        <w:rPr>
          <w:rFonts w:ascii="Calibri" w:hAnsi="Calibri"/>
          <w:b/>
          <w:bCs/>
          <w:szCs w:val="22"/>
          <w:lang w:val="el-GR"/>
        </w:rPr>
      </w:pPr>
    </w:p>
    <w:p w14:paraId="48EA7360" w14:textId="77777777" w:rsidR="008C171F" w:rsidRDefault="008C171F" w:rsidP="005E0292">
      <w:pPr>
        <w:pStyle w:val="ListParagraph"/>
        <w:jc w:val="both"/>
        <w:rPr>
          <w:rFonts w:ascii="Calibri" w:hAnsi="Calibri"/>
          <w:b/>
          <w:bCs/>
          <w:szCs w:val="22"/>
          <w:lang w:val="el-GR"/>
        </w:rPr>
      </w:pPr>
    </w:p>
    <w:p w14:paraId="2496E225" w14:textId="77777777" w:rsidR="008C171F" w:rsidRDefault="008C171F" w:rsidP="005E0292">
      <w:pPr>
        <w:pStyle w:val="ListParagraph"/>
        <w:jc w:val="both"/>
        <w:rPr>
          <w:rFonts w:ascii="Calibri" w:hAnsi="Calibri"/>
          <w:b/>
          <w:bCs/>
          <w:szCs w:val="22"/>
          <w:lang w:val="el-GR"/>
        </w:rPr>
      </w:pPr>
    </w:p>
    <w:p w14:paraId="647853FB" w14:textId="77777777" w:rsidR="008C171F" w:rsidRDefault="008C171F" w:rsidP="005E0292">
      <w:pPr>
        <w:pStyle w:val="ListParagraph"/>
        <w:jc w:val="both"/>
        <w:rPr>
          <w:rFonts w:ascii="Calibri" w:hAnsi="Calibri"/>
          <w:b/>
          <w:bCs/>
          <w:szCs w:val="22"/>
          <w:lang w:val="el-GR"/>
        </w:rPr>
      </w:pPr>
    </w:p>
    <w:p w14:paraId="1F9934AC" w14:textId="77777777" w:rsidR="008C171F" w:rsidRDefault="008C171F" w:rsidP="005E0292">
      <w:pPr>
        <w:pStyle w:val="ListParagraph"/>
        <w:jc w:val="both"/>
        <w:rPr>
          <w:rFonts w:ascii="Calibri" w:hAnsi="Calibri"/>
          <w:b/>
          <w:bCs/>
          <w:szCs w:val="22"/>
          <w:lang w:val="el-GR"/>
        </w:rPr>
      </w:pPr>
    </w:p>
    <w:p w14:paraId="66E61FFB" w14:textId="77777777" w:rsidR="008C171F" w:rsidRDefault="008C171F" w:rsidP="005E0292">
      <w:pPr>
        <w:pStyle w:val="ListParagraph"/>
        <w:jc w:val="both"/>
        <w:rPr>
          <w:rFonts w:ascii="Calibri" w:hAnsi="Calibri"/>
          <w:b/>
          <w:bCs/>
          <w:szCs w:val="22"/>
          <w:lang w:val="el-GR"/>
        </w:rPr>
      </w:pPr>
    </w:p>
    <w:p w14:paraId="5069871E" w14:textId="77777777" w:rsidR="008C171F" w:rsidRDefault="008C171F" w:rsidP="005E0292">
      <w:pPr>
        <w:pStyle w:val="ListParagraph"/>
        <w:jc w:val="both"/>
        <w:rPr>
          <w:rFonts w:ascii="Calibri" w:hAnsi="Calibri"/>
          <w:b/>
          <w:bCs/>
          <w:szCs w:val="22"/>
          <w:lang w:val="el-GR"/>
        </w:rPr>
      </w:pPr>
    </w:p>
    <w:p w14:paraId="4B423658" w14:textId="77777777" w:rsidR="008C171F" w:rsidRDefault="008C171F" w:rsidP="005E0292">
      <w:pPr>
        <w:pStyle w:val="ListParagraph"/>
        <w:jc w:val="both"/>
        <w:rPr>
          <w:rFonts w:ascii="Calibri" w:hAnsi="Calibri"/>
          <w:b/>
          <w:bCs/>
          <w:szCs w:val="22"/>
          <w:lang w:val="el-GR"/>
        </w:rPr>
      </w:pPr>
    </w:p>
    <w:p w14:paraId="15587049" w14:textId="77777777" w:rsidR="008C171F" w:rsidRDefault="008C171F" w:rsidP="005E0292">
      <w:pPr>
        <w:pStyle w:val="ListParagraph"/>
        <w:jc w:val="both"/>
        <w:rPr>
          <w:rFonts w:ascii="Calibri" w:hAnsi="Calibri"/>
          <w:b/>
          <w:bCs/>
          <w:szCs w:val="22"/>
          <w:lang w:val="el-GR"/>
        </w:rPr>
      </w:pPr>
    </w:p>
    <w:p w14:paraId="1448D639" w14:textId="77777777" w:rsidR="008C171F" w:rsidRDefault="008C171F" w:rsidP="005E0292">
      <w:pPr>
        <w:pStyle w:val="ListParagraph"/>
        <w:jc w:val="both"/>
        <w:rPr>
          <w:rFonts w:ascii="Calibri" w:hAnsi="Calibri"/>
          <w:b/>
          <w:bCs/>
          <w:szCs w:val="22"/>
          <w:lang w:val="el-GR"/>
        </w:rPr>
      </w:pPr>
    </w:p>
    <w:p w14:paraId="7707DEEA" w14:textId="77777777" w:rsidR="008C171F" w:rsidRDefault="008C171F" w:rsidP="005E0292">
      <w:pPr>
        <w:pStyle w:val="ListParagraph"/>
        <w:jc w:val="both"/>
        <w:rPr>
          <w:rFonts w:ascii="Calibri" w:hAnsi="Calibri"/>
          <w:b/>
          <w:bCs/>
          <w:szCs w:val="22"/>
          <w:lang w:val="el-GR"/>
        </w:rPr>
      </w:pPr>
    </w:p>
    <w:p w14:paraId="0321B002" w14:textId="77777777" w:rsidR="008C171F" w:rsidRDefault="008C171F" w:rsidP="005E0292">
      <w:pPr>
        <w:pStyle w:val="ListParagraph"/>
        <w:jc w:val="both"/>
        <w:rPr>
          <w:rFonts w:ascii="Calibri" w:hAnsi="Calibri"/>
          <w:b/>
          <w:bCs/>
          <w:szCs w:val="22"/>
          <w:lang w:val="el-GR"/>
        </w:rPr>
      </w:pPr>
    </w:p>
    <w:p w14:paraId="0042374E" w14:textId="77777777" w:rsidR="008C171F" w:rsidRDefault="008C171F" w:rsidP="005E0292">
      <w:pPr>
        <w:pStyle w:val="ListParagraph"/>
        <w:jc w:val="both"/>
        <w:rPr>
          <w:rFonts w:ascii="Calibri" w:hAnsi="Calibri"/>
          <w:b/>
          <w:bCs/>
          <w:szCs w:val="22"/>
          <w:lang w:val="el-GR"/>
        </w:rPr>
      </w:pPr>
    </w:p>
    <w:p w14:paraId="2E780416" w14:textId="77777777" w:rsidR="008C171F" w:rsidRDefault="008C171F" w:rsidP="005E0292">
      <w:pPr>
        <w:pStyle w:val="ListParagraph"/>
        <w:jc w:val="both"/>
        <w:rPr>
          <w:rFonts w:ascii="Calibri" w:hAnsi="Calibri"/>
          <w:b/>
          <w:bCs/>
          <w:szCs w:val="22"/>
          <w:lang w:val="el-GR"/>
        </w:rPr>
      </w:pPr>
    </w:p>
    <w:p w14:paraId="66B18D5A" w14:textId="77777777" w:rsidR="008C171F" w:rsidRDefault="008C171F" w:rsidP="005E0292">
      <w:pPr>
        <w:pStyle w:val="ListParagraph"/>
        <w:jc w:val="both"/>
        <w:rPr>
          <w:rFonts w:ascii="Calibri" w:hAnsi="Calibri"/>
          <w:b/>
          <w:bCs/>
          <w:szCs w:val="22"/>
          <w:lang w:val="el-GR"/>
        </w:rPr>
      </w:pPr>
    </w:p>
    <w:p w14:paraId="4AEAF369" w14:textId="77777777" w:rsidR="008C171F" w:rsidRDefault="008C171F" w:rsidP="005E0292">
      <w:pPr>
        <w:pStyle w:val="ListParagraph"/>
        <w:jc w:val="both"/>
        <w:rPr>
          <w:rFonts w:ascii="Calibri" w:hAnsi="Calibri"/>
          <w:b/>
          <w:bCs/>
          <w:szCs w:val="22"/>
          <w:lang w:val="el-GR"/>
        </w:rPr>
      </w:pPr>
    </w:p>
    <w:p w14:paraId="455C3AB2" w14:textId="77777777" w:rsidR="008C171F" w:rsidRDefault="008C171F" w:rsidP="005E0292">
      <w:pPr>
        <w:pStyle w:val="ListParagraph"/>
        <w:jc w:val="both"/>
        <w:rPr>
          <w:rFonts w:ascii="Calibri" w:hAnsi="Calibri"/>
          <w:b/>
          <w:bCs/>
          <w:szCs w:val="22"/>
          <w:lang w:val="el-GR"/>
        </w:rPr>
      </w:pPr>
    </w:p>
    <w:p w14:paraId="2978B494" w14:textId="77777777" w:rsidR="008C171F" w:rsidRDefault="008C171F" w:rsidP="005E0292">
      <w:pPr>
        <w:pStyle w:val="ListParagraph"/>
        <w:jc w:val="both"/>
        <w:rPr>
          <w:rFonts w:ascii="Calibri" w:hAnsi="Calibri"/>
          <w:b/>
          <w:bCs/>
          <w:szCs w:val="22"/>
          <w:lang w:val="el-GR"/>
        </w:rPr>
      </w:pPr>
    </w:p>
    <w:p w14:paraId="20F2FD9B" w14:textId="77777777" w:rsidR="008C171F" w:rsidRDefault="008C171F" w:rsidP="005E0292">
      <w:pPr>
        <w:pStyle w:val="ListParagraph"/>
        <w:jc w:val="both"/>
        <w:rPr>
          <w:rFonts w:ascii="Calibri" w:hAnsi="Calibri"/>
          <w:b/>
          <w:bCs/>
          <w:szCs w:val="22"/>
          <w:lang w:val="el-GR"/>
        </w:rPr>
      </w:pPr>
    </w:p>
    <w:p w14:paraId="5598506E" w14:textId="77777777" w:rsidR="008C171F" w:rsidRDefault="008C171F" w:rsidP="005E0292">
      <w:pPr>
        <w:pStyle w:val="ListParagraph"/>
        <w:jc w:val="both"/>
        <w:rPr>
          <w:rFonts w:ascii="Calibri" w:hAnsi="Calibri"/>
          <w:b/>
          <w:bCs/>
          <w:szCs w:val="22"/>
          <w:lang w:val="el-GR"/>
        </w:rPr>
      </w:pPr>
    </w:p>
    <w:p w14:paraId="263DC4FA" w14:textId="77777777" w:rsidR="008C171F" w:rsidRDefault="008C171F" w:rsidP="005E0292">
      <w:pPr>
        <w:pStyle w:val="ListParagraph"/>
        <w:jc w:val="both"/>
        <w:rPr>
          <w:rFonts w:ascii="Calibri" w:hAnsi="Calibri"/>
          <w:b/>
          <w:bCs/>
          <w:szCs w:val="22"/>
          <w:lang w:val="el-GR"/>
        </w:rPr>
      </w:pPr>
    </w:p>
    <w:p w14:paraId="4BA09132" w14:textId="77777777" w:rsidR="008C171F" w:rsidRDefault="008C171F" w:rsidP="005E0292">
      <w:pPr>
        <w:pStyle w:val="ListParagraph"/>
        <w:jc w:val="both"/>
        <w:rPr>
          <w:rFonts w:ascii="Calibri" w:hAnsi="Calibri"/>
          <w:b/>
          <w:bCs/>
          <w:szCs w:val="22"/>
          <w:lang w:val="el-GR"/>
        </w:rPr>
      </w:pPr>
    </w:p>
    <w:p w14:paraId="0F60E2E7" w14:textId="77777777" w:rsidR="008C171F" w:rsidRDefault="008C171F" w:rsidP="005E0292">
      <w:pPr>
        <w:pStyle w:val="ListParagraph"/>
        <w:jc w:val="both"/>
        <w:rPr>
          <w:rFonts w:ascii="Calibri" w:hAnsi="Calibri"/>
          <w:b/>
          <w:bCs/>
          <w:szCs w:val="22"/>
          <w:lang w:val="el-GR"/>
        </w:rPr>
      </w:pPr>
    </w:p>
    <w:p w14:paraId="3BF57411" w14:textId="77777777" w:rsidR="008C171F" w:rsidRDefault="008C171F" w:rsidP="005E0292">
      <w:pPr>
        <w:pStyle w:val="ListParagraph"/>
        <w:jc w:val="both"/>
        <w:rPr>
          <w:rFonts w:ascii="Calibri" w:hAnsi="Calibri"/>
          <w:b/>
          <w:bCs/>
          <w:szCs w:val="22"/>
          <w:lang w:val="el-GR"/>
        </w:rPr>
      </w:pPr>
    </w:p>
    <w:p w14:paraId="0F1A0DA5" w14:textId="77777777" w:rsidR="008C171F" w:rsidRDefault="008C171F" w:rsidP="005E0292">
      <w:pPr>
        <w:pStyle w:val="ListParagraph"/>
        <w:jc w:val="both"/>
        <w:rPr>
          <w:rFonts w:ascii="Calibri" w:hAnsi="Calibri"/>
          <w:b/>
          <w:bCs/>
          <w:szCs w:val="22"/>
          <w:lang w:val="el-GR"/>
        </w:rPr>
      </w:pPr>
    </w:p>
    <w:p w14:paraId="5257CCDE" w14:textId="77777777" w:rsidR="008C171F" w:rsidRDefault="008C171F" w:rsidP="005E0292">
      <w:pPr>
        <w:pStyle w:val="ListParagraph"/>
        <w:jc w:val="both"/>
        <w:rPr>
          <w:rFonts w:ascii="Calibri" w:hAnsi="Calibri"/>
          <w:b/>
          <w:bCs/>
          <w:szCs w:val="22"/>
          <w:lang w:val="el-GR"/>
        </w:rPr>
      </w:pPr>
    </w:p>
    <w:p w14:paraId="7FDF9F14" w14:textId="77777777" w:rsidR="008C171F" w:rsidRPr="00C52BEE" w:rsidRDefault="008C171F" w:rsidP="005E0292">
      <w:pPr>
        <w:pStyle w:val="ListParagraph"/>
        <w:jc w:val="both"/>
        <w:rPr>
          <w:rFonts w:ascii="Calibri" w:hAnsi="Calibri"/>
          <w:b/>
          <w:bCs/>
          <w:szCs w:val="22"/>
          <w:lang w:val="el-GR"/>
        </w:rPr>
      </w:pPr>
    </w:p>
    <w:p w14:paraId="436C4CD9" w14:textId="34EE4E2A" w:rsidR="002619C1" w:rsidRDefault="002619C1" w:rsidP="005E0292">
      <w:pPr>
        <w:pStyle w:val="ListParagraph"/>
        <w:numPr>
          <w:ilvl w:val="0"/>
          <w:numId w:val="53"/>
        </w:numPr>
        <w:jc w:val="both"/>
        <w:rPr>
          <w:rFonts w:ascii="Calibri" w:hAnsi="Calibri"/>
          <w:b/>
          <w:bCs/>
          <w:szCs w:val="22"/>
          <w:lang w:val="el-GR"/>
        </w:rPr>
      </w:pPr>
      <w:r>
        <w:rPr>
          <w:rFonts w:ascii="Calibri" w:hAnsi="Calibri"/>
          <w:b/>
          <w:bCs/>
          <w:szCs w:val="22"/>
          <w:lang w:val="el-GR"/>
        </w:rPr>
        <w:t xml:space="preserve">Έκθεση αξιολόγησης των προσφορών για την προμήθεια ηχητικής κάλυψης του γηπέδου του πολυδύναμου </w:t>
      </w:r>
      <w:r w:rsidR="000525B8">
        <w:rPr>
          <w:rFonts w:ascii="Calibri" w:hAnsi="Calibri"/>
          <w:b/>
          <w:bCs/>
          <w:szCs w:val="22"/>
          <w:lang w:val="el-GR"/>
        </w:rPr>
        <w:t>Π</w:t>
      </w:r>
      <w:r>
        <w:rPr>
          <w:rFonts w:ascii="Calibri" w:hAnsi="Calibri"/>
          <w:b/>
          <w:bCs/>
          <w:szCs w:val="22"/>
          <w:lang w:val="el-GR"/>
        </w:rPr>
        <w:t xml:space="preserve">ολυχώρου κοινωνικής πρόνοιας και απασχόλησης Δήμο Λάρνακας. </w:t>
      </w:r>
    </w:p>
    <w:p w14:paraId="2CCCF6ED" w14:textId="77777777" w:rsidR="002619C1" w:rsidRDefault="002619C1" w:rsidP="005E0292">
      <w:pPr>
        <w:pStyle w:val="ListParagraph"/>
        <w:ind w:left="0"/>
        <w:jc w:val="both"/>
        <w:rPr>
          <w:rFonts w:ascii="Calibri" w:hAnsi="Calibri"/>
          <w:szCs w:val="22"/>
          <w:lang w:val="el-GR"/>
        </w:rPr>
      </w:pPr>
    </w:p>
    <w:p w14:paraId="4E29B09F" w14:textId="77777777" w:rsidR="002619C1" w:rsidRDefault="002619C1" w:rsidP="005E0292">
      <w:pPr>
        <w:pStyle w:val="ListParagraph"/>
        <w:ind w:left="0"/>
        <w:jc w:val="both"/>
        <w:rPr>
          <w:rFonts w:ascii="Calibri" w:hAnsi="Calibri"/>
          <w:szCs w:val="22"/>
          <w:lang w:val="el-GR"/>
        </w:rPr>
      </w:pPr>
      <w:r>
        <w:rPr>
          <w:rFonts w:ascii="Calibri" w:hAnsi="Calibri"/>
          <w:szCs w:val="22"/>
          <w:lang w:val="el-GR"/>
        </w:rPr>
        <w:t>Η Επιτροπή ενημερώνεται για την έκθεση αξιολόγησης του διαγωνισμού (αρ.32/2025), σχετικά με την προμήθεια</w:t>
      </w:r>
      <w:r w:rsidRPr="00C52BEE">
        <w:rPr>
          <w:rFonts w:ascii="Calibri" w:hAnsi="Calibri"/>
          <w:szCs w:val="22"/>
          <w:lang w:val="el-GR"/>
        </w:rPr>
        <w:t xml:space="preserve"> ηχητικής κάλυψης του γηπέδου του πολυδύναμου πολυχώρου κοινωνικής πρόνοιας και απασχόλησης Δήμο Λάρνακας.</w:t>
      </w:r>
    </w:p>
    <w:p w14:paraId="3069AB64" w14:textId="77777777" w:rsidR="002619C1" w:rsidRDefault="002619C1" w:rsidP="005E0292">
      <w:pPr>
        <w:pStyle w:val="ListParagraph"/>
        <w:ind w:left="0"/>
        <w:jc w:val="both"/>
        <w:rPr>
          <w:rFonts w:ascii="Calibri" w:hAnsi="Calibri"/>
          <w:szCs w:val="22"/>
          <w:lang w:val="el-GR"/>
        </w:rPr>
      </w:pPr>
    </w:p>
    <w:p w14:paraId="6C5C3282" w14:textId="77777777" w:rsidR="000525B8" w:rsidRDefault="000525B8" w:rsidP="002619C1">
      <w:pPr>
        <w:pStyle w:val="ListParagraph"/>
        <w:ind w:left="0"/>
        <w:jc w:val="both"/>
        <w:rPr>
          <w:rFonts w:ascii="Calibri" w:hAnsi="Calibri"/>
          <w:szCs w:val="22"/>
          <w:lang w:val="el-GR"/>
        </w:rPr>
      </w:pPr>
    </w:p>
    <w:p w14:paraId="60E0D6D2" w14:textId="4AD4A663" w:rsidR="002619C1" w:rsidRDefault="002619C1" w:rsidP="002619C1">
      <w:pPr>
        <w:pStyle w:val="ListParagraph"/>
        <w:ind w:left="0"/>
        <w:jc w:val="both"/>
        <w:rPr>
          <w:rFonts w:ascii="Calibri" w:hAnsi="Calibri"/>
          <w:szCs w:val="22"/>
          <w:lang w:val="el-GR"/>
        </w:rPr>
      </w:pPr>
      <w:r>
        <w:rPr>
          <w:rFonts w:ascii="Calibri" w:hAnsi="Calibri"/>
          <w:szCs w:val="22"/>
          <w:lang w:val="el-GR"/>
        </w:rPr>
        <w:t>Η Επιτροπή ενημερώνεται ότι ζητήθηκαν προσφορές από 3 εταιρείες (</w:t>
      </w:r>
      <w:r w:rsidR="000525B8" w:rsidRPr="000525B8">
        <w:rPr>
          <w:rFonts w:ascii="Calibri" w:hAnsi="Calibri"/>
          <w:szCs w:val="22"/>
          <w:lang w:val="el-GR"/>
        </w:rPr>
        <w:t>ΧΧΧΧΧΧΧΧ</w:t>
      </w:r>
      <w:r w:rsidRPr="00C52BEE">
        <w:rPr>
          <w:rFonts w:ascii="Calibri" w:hAnsi="Calibri"/>
          <w:szCs w:val="22"/>
          <w:lang w:val="el-GR"/>
        </w:rPr>
        <w:t xml:space="preserve">, </w:t>
      </w:r>
      <w:r w:rsidR="000525B8" w:rsidRPr="000525B8">
        <w:rPr>
          <w:rFonts w:ascii="Calibri" w:hAnsi="Calibri"/>
          <w:szCs w:val="22"/>
          <w:lang w:val="el-GR"/>
        </w:rPr>
        <w:t>ΧΧΧΧΧΧΧΧ</w:t>
      </w:r>
      <w:r w:rsidRPr="00C52BEE">
        <w:rPr>
          <w:rFonts w:ascii="Calibri" w:hAnsi="Calibri"/>
          <w:szCs w:val="22"/>
          <w:lang w:val="el-GR"/>
        </w:rPr>
        <w:t xml:space="preserve">, </w:t>
      </w:r>
      <w:r>
        <w:rPr>
          <w:rFonts w:ascii="Calibri" w:hAnsi="Calibri"/>
          <w:szCs w:val="22"/>
          <w:lang w:val="el-GR"/>
        </w:rPr>
        <w:t xml:space="preserve">Εμπορική </w:t>
      </w:r>
      <w:r w:rsidR="000525B8" w:rsidRPr="000525B8">
        <w:rPr>
          <w:rFonts w:ascii="Calibri" w:hAnsi="Calibri"/>
          <w:szCs w:val="22"/>
          <w:lang w:val="el-GR"/>
        </w:rPr>
        <w:t>ΧΧΧΧΧΧΧΧ</w:t>
      </w:r>
      <w:r>
        <w:rPr>
          <w:rFonts w:ascii="Calibri" w:hAnsi="Calibri"/>
          <w:szCs w:val="22"/>
          <w:lang w:val="el-GR"/>
        </w:rPr>
        <w:t xml:space="preserve">) αλλά παραλήφθηκε μόνο μια προσφορά από την </w:t>
      </w:r>
      <w:r w:rsidR="000525B8" w:rsidRPr="000525B8">
        <w:rPr>
          <w:rFonts w:ascii="Calibri" w:hAnsi="Calibri"/>
          <w:szCs w:val="22"/>
          <w:lang w:val="el-GR"/>
        </w:rPr>
        <w:t xml:space="preserve">ΧΧΧΧΧΧΧΧ </w:t>
      </w:r>
      <w:r>
        <w:rPr>
          <w:rFonts w:ascii="Calibri" w:hAnsi="Calibri"/>
          <w:szCs w:val="22"/>
          <w:lang w:val="el-GR"/>
        </w:rPr>
        <w:t xml:space="preserve">με προσφορά ύψους </w:t>
      </w:r>
      <w:r>
        <w:rPr>
          <w:rFonts w:ascii="Calibri" w:hAnsi="Calibri" w:cs="Calibri"/>
          <w:szCs w:val="22"/>
          <w:lang w:val="el-GR"/>
        </w:rPr>
        <w:t>€</w:t>
      </w:r>
      <w:r>
        <w:rPr>
          <w:rFonts w:ascii="Calibri" w:hAnsi="Calibri"/>
          <w:szCs w:val="22"/>
          <w:lang w:val="el-GR"/>
        </w:rPr>
        <w:t>7.445,37 + ΦΠΑ. Το κόστος θα καλυφθεί από την ΟΠΑΠ στο πλαίσιο συμφωνίας με το Δήμο Λάρνακας.</w:t>
      </w:r>
    </w:p>
    <w:p w14:paraId="2C9E18AC" w14:textId="77777777" w:rsidR="002619C1" w:rsidRDefault="002619C1" w:rsidP="002619C1">
      <w:pPr>
        <w:pStyle w:val="ListParagraph"/>
        <w:ind w:left="0"/>
        <w:rPr>
          <w:rFonts w:ascii="Calibri" w:hAnsi="Calibri"/>
          <w:szCs w:val="22"/>
          <w:lang w:val="el-GR"/>
        </w:rPr>
      </w:pPr>
    </w:p>
    <w:p w14:paraId="482544EB" w14:textId="7AAD885D" w:rsidR="002619C1" w:rsidRPr="00C52BEE" w:rsidRDefault="002619C1" w:rsidP="002619C1">
      <w:pPr>
        <w:pStyle w:val="ListParagraph"/>
        <w:ind w:left="0"/>
        <w:rPr>
          <w:rFonts w:ascii="Calibri" w:hAnsi="Calibri"/>
          <w:szCs w:val="22"/>
          <w:lang w:val="el-GR"/>
        </w:rPr>
      </w:pPr>
      <w:r>
        <w:rPr>
          <w:rFonts w:ascii="Calibri" w:hAnsi="Calibri"/>
          <w:szCs w:val="22"/>
          <w:lang w:val="el-GR"/>
        </w:rPr>
        <w:t xml:space="preserve">Η Επιτροπή αφού συζητά το θέμα αποφασίζει την κατακύρωση της προσφοράς της </w:t>
      </w:r>
      <w:r w:rsidR="000525B8" w:rsidRPr="000525B8">
        <w:rPr>
          <w:rFonts w:ascii="Calibri" w:hAnsi="Calibri"/>
          <w:szCs w:val="22"/>
          <w:lang w:val="el-GR"/>
        </w:rPr>
        <w:t>ΧΧΧΧΧΧΧΧ</w:t>
      </w:r>
      <w:r w:rsidRPr="00C52BEE">
        <w:rPr>
          <w:rFonts w:ascii="Calibri" w:hAnsi="Calibri"/>
          <w:szCs w:val="22"/>
          <w:lang w:val="el-GR"/>
        </w:rPr>
        <w:t xml:space="preserve"> ύψους €7.445,37 + ΦΠΑ</w:t>
      </w:r>
      <w:r>
        <w:rPr>
          <w:rFonts w:ascii="Calibri" w:hAnsi="Calibri"/>
          <w:szCs w:val="22"/>
          <w:lang w:val="el-GR"/>
        </w:rPr>
        <w:t>.</w:t>
      </w:r>
    </w:p>
    <w:bookmarkEnd w:id="2"/>
    <w:bookmarkEnd w:id="3"/>
    <w:bookmarkEnd w:id="4"/>
    <w:bookmarkEnd w:id="5"/>
    <w:bookmarkEnd w:id="6"/>
    <w:p w14:paraId="58D1BB52" w14:textId="77777777" w:rsidR="002619C1" w:rsidRDefault="002619C1" w:rsidP="002619C1">
      <w:pPr>
        <w:spacing w:line="240" w:lineRule="auto"/>
        <w:jc w:val="both"/>
        <w:rPr>
          <w:rFonts w:ascii="Arial" w:eastAsia="Calibri" w:hAnsi="Arial" w:cs="Arial"/>
          <w:szCs w:val="22"/>
          <w:lang w:val="el-GR"/>
        </w:rPr>
      </w:pPr>
    </w:p>
    <w:p w14:paraId="6FAE081D" w14:textId="77777777" w:rsidR="008C171F" w:rsidRDefault="008C171F" w:rsidP="002619C1">
      <w:pPr>
        <w:spacing w:line="240" w:lineRule="auto"/>
        <w:jc w:val="both"/>
        <w:rPr>
          <w:rFonts w:ascii="Arial" w:eastAsia="Calibri" w:hAnsi="Arial" w:cs="Arial"/>
          <w:szCs w:val="22"/>
          <w:lang w:val="el-GR"/>
        </w:rPr>
      </w:pPr>
    </w:p>
    <w:p w14:paraId="2601509F" w14:textId="77777777" w:rsidR="008C171F" w:rsidRDefault="008C171F" w:rsidP="002619C1">
      <w:pPr>
        <w:spacing w:line="240" w:lineRule="auto"/>
        <w:jc w:val="both"/>
        <w:rPr>
          <w:rFonts w:ascii="Arial" w:eastAsia="Calibri" w:hAnsi="Arial" w:cs="Arial"/>
          <w:szCs w:val="22"/>
          <w:lang w:val="el-GR"/>
        </w:rPr>
      </w:pPr>
    </w:p>
    <w:p w14:paraId="63997B08" w14:textId="77777777" w:rsidR="008C171F" w:rsidRDefault="008C171F" w:rsidP="002619C1">
      <w:pPr>
        <w:spacing w:line="240" w:lineRule="auto"/>
        <w:jc w:val="both"/>
        <w:rPr>
          <w:rFonts w:ascii="Arial" w:eastAsia="Calibri" w:hAnsi="Arial" w:cs="Arial"/>
          <w:szCs w:val="22"/>
          <w:lang w:val="el-GR"/>
        </w:rPr>
      </w:pPr>
    </w:p>
    <w:p w14:paraId="4E08D84C" w14:textId="77777777" w:rsidR="008C171F" w:rsidRDefault="008C171F" w:rsidP="002619C1">
      <w:pPr>
        <w:spacing w:line="240" w:lineRule="auto"/>
        <w:jc w:val="both"/>
        <w:rPr>
          <w:rFonts w:ascii="Arial" w:eastAsia="Calibri" w:hAnsi="Arial" w:cs="Arial"/>
          <w:szCs w:val="22"/>
          <w:lang w:val="el-GR"/>
        </w:rPr>
      </w:pPr>
    </w:p>
    <w:p w14:paraId="0382EA80" w14:textId="77777777" w:rsidR="008C171F" w:rsidRDefault="008C171F" w:rsidP="002619C1">
      <w:pPr>
        <w:spacing w:line="240" w:lineRule="auto"/>
        <w:jc w:val="both"/>
        <w:rPr>
          <w:rFonts w:ascii="Arial" w:eastAsia="Calibri" w:hAnsi="Arial" w:cs="Arial"/>
          <w:szCs w:val="22"/>
          <w:lang w:val="el-GR"/>
        </w:rPr>
      </w:pPr>
    </w:p>
    <w:p w14:paraId="3070B737" w14:textId="77777777" w:rsidR="008C171F" w:rsidRDefault="008C171F" w:rsidP="002619C1">
      <w:pPr>
        <w:spacing w:line="240" w:lineRule="auto"/>
        <w:jc w:val="both"/>
        <w:rPr>
          <w:rFonts w:ascii="Arial" w:eastAsia="Calibri" w:hAnsi="Arial" w:cs="Arial"/>
          <w:szCs w:val="22"/>
          <w:lang w:val="el-GR"/>
        </w:rPr>
      </w:pPr>
    </w:p>
    <w:p w14:paraId="5C810C75" w14:textId="77777777" w:rsidR="008C171F" w:rsidRDefault="008C171F" w:rsidP="002619C1">
      <w:pPr>
        <w:spacing w:line="240" w:lineRule="auto"/>
        <w:jc w:val="both"/>
        <w:rPr>
          <w:rFonts w:ascii="Arial" w:eastAsia="Calibri" w:hAnsi="Arial" w:cs="Arial"/>
          <w:szCs w:val="22"/>
          <w:lang w:val="el-GR"/>
        </w:rPr>
      </w:pPr>
    </w:p>
    <w:p w14:paraId="57395576" w14:textId="77777777" w:rsidR="008C171F" w:rsidRDefault="008C171F" w:rsidP="002619C1">
      <w:pPr>
        <w:spacing w:line="240" w:lineRule="auto"/>
        <w:jc w:val="both"/>
        <w:rPr>
          <w:rFonts w:ascii="Arial" w:eastAsia="Calibri" w:hAnsi="Arial" w:cs="Arial"/>
          <w:szCs w:val="22"/>
          <w:lang w:val="el-GR"/>
        </w:rPr>
      </w:pPr>
    </w:p>
    <w:p w14:paraId="39FA41FE" w14:textId="77777777" w:rsidR="008C171F" w:rsidRDefault="008C171F" w:rsidP="002619C1">
      <w:pPr>
        <w:spacing w:line="240" w:lineRule="auto"/>
        <w:jc w:val="both"/>
        <w:rPr>
          <w:rFonts w:ascii="Arial" w:eastAsia="Calibri" w:hAnsi="Arial" w:cs="Arial"/>
          <w:szCs w:val="22"/>
          <w:lang w:val="el-GR"/>
        </w:rPr>
      </w:pPr>
    </w:p>
    <w:p w14:paraId="51DD342C" w14:textId="77777777" w:rsidR="008C171F" w:rsidRDefault="008C171F" w:rsidP="002619C1">
      <w:pPr>
        <w:spacing w:line="240" w:lineRule="auto"/>
        <w:jc w:val="both"/>
        <w:rPr>
          <w:rFonts w:ascii="Arial" w:eastAsia="Calibri" w:hAnsi="Arial" w:cs="Arial"/>
          <w:szCs w:val="22"/>
          <w:lang w:val="el-GR"/>
        </w:rPr>
      </w:pPr>
    </w:p>
    <w:p w14:paraId="36D208CA" w14:textId="77777777" w:rsidR="008C171F" w:rsidRDefault="008C171F" w:rsidP="002619C1">
      <w:pPr>
        <w:spacing w:line="240" w:lineRule="auto"/>
        <w:jc w:val="both"/>
        <w:rPr>
          <w:rFonts w:ascii="Arial" w:eastAsia="Calibri" w:hAnsi="Arial" w:cs="Arial"/>
          <w:szCs w:val="22"/>
          <w:lang w:val="el-GR"/>
        </w:rPr>
      </w:pPr>
    </w:p>
    <w:p w14:paraId="72946E1A" w14:textId="77777777" w:rsidR="008C171F" w:rsidRDefault="008C171F" w:rsidP="002619C1">
      <w:pPr>
        <w:spacing w:line="240" w:lineRule="auto"/>
        <w:jc w:val="both"/>
        <w:rPr>
          <w:rFonts w:ascii="Arial" w:eastAsia="Calibri" w:hAnsi="Arial" w:cs="Arial"/>
          <w:szCs w:val="22"/>
          <w:lang w:val="el-GR"/>
        </w:rPr>
      </w:pPr>
    </w:p>
    <w:p w14:paraId="0D949D3F" w14:textId="77777777" w:rsidR="008C171F" w:rsidRDefault="008C171F" w:rsidP="002619C1">
      <w:pPr>
        <w:spacing w:line="240" w:lineRule="auto"/>
        <w:jc w:val="both"/>
        <w:rPr>
          <w:rFonts w:ascii="Arial" w:eastAsia="Calibri" w:hAnsi="Arial" w:cs="Arial"/>
          <w:szCs w:val="22"/>
          <w:lang w:val="el-GR"/>
        </w:rPr>
      </w:pPr>
    </w:p>
    <w:p w14:paraId="43775388" w14:textId="77777777" w:rsidR="008C171F" w:rsidRDefault="008C171F" w:rsidP="002619C1">
      <w:pPr>
        <w:spacing w:line="240" w:lineRule="auto"/>
        <w:jc w:val="both"/>
        <w:rPr>
          <w:rFonts w:ascii="Arial" w:eastAsia="Calibri" w:hAnsi="Arial" w:cs="Arial"/>
          <w:szCs w:val="22"/>
          <w:lang w:val="el-GR"/>
        </w:rPr>
      </w:pPr>
    </w:p>
    <w:p w14:paraId="60E51373" w14:textId="77777777" w:rsidR="008C171F" w:rsidRDefault="008C171F" w:rsidP="002619C1">
      <w:pPr>
        <w:spacing w:line="240" w:lineRule="auto"/>
        <w:jc w:val="both"/>
        <w:rPr>
          <w:rFonts w:ascii="Arial" w:eastAsia="Calibri" w:hAnsi="Arial" w:cs="Arial"/>
          <w:szCs w:val="22"/>
          <w:lang w:val="el-GR"/>
        </w:rPr>
      </w:pPr>
    </w:p>
    <w:p w14:paraId="4C15EAF1" w14:textId="77777777" w:rsidR="008C171F" w:rsidRDefault="008C171F" w:rsidP="002619C1">
      <w:pPr>
        <w:spacing w:line="240" w:lineRule="auto"/>
        <w:jc w:val="both"/>
        <w:rPr>
          <w:rFonts w:ascii="Arial" w:eastAsia="Calibri" w:hAnsi="Arial" w:cs="Arial"/>
          <w:szCs w:val="22"/>
          <w:lang w:val="el-GR"/>
        </w:rPr>
      </w:pPr>
    </w:p>
    <w:p w14:paraId="40D6EAE4" w14:textId="77777777" w:rsidR="008C171F" w:rsidRDefault="008C171F" w:rsidP="002619C1">
      <w:pPr>
        <w:spacing w:line="240" w:lineRule="auto"/>
        <w:jc w:val="both"/>
        <w:rPr>
          <w:rFonts w:ascii="Arial" w:eastAsia="Calibri" w:hAnsi="Arial" w:cs="Arial"/>
          <w:szCs w:val="22"/>
          <w:lang w:val="el-GR"/>
        </w:rPr>
      </w:pPr>
    </w:p>
    <w:p w14:paraId="1CB1FE0F" w14:textId="77777777" w:rsidR="008C171F" w:rsidRDefault="008C171F" w:rsidP="002619C1">
      <w:pPr>
        <w:spacing w:line="240" w:lineRule="auto"/>
        <w:jc w:val="both"/>
        <w:rPr>
          <w:rFonts w:ascii="Arial" w:eastAsia="Calibri" w:hAnsi="Arial" w:cs="Arial"/>
          <w:szCs w:val="22"/>
          <w:lang w:val="el-GR"/>
        </w:rPr>
      </w:pPr>
    </w:p>
    <w:p w14:paraId="1A88A57F" w14:textId="77777777" w:rsidR="008C171F" w:rsidRDefault="008C171F" w:rsidP="002619C1">
      <w:pPr>
        <w:spacing w:line="240" w:lineRule="auto"/>
        <w:jc w:val="both"/>
        <w:rPr>
          <w:rFonts w:ascii="Arial" w:eastAsia="Calibri" w:hAnsi="Arial" w:cs="Arial"/>
          <w:szCs w:val="22"/>
          <w:lang w:val="el-GR"/>
        </w:rPr>
      </w:pPr>
    </w:p>
    <w:p w14:paraId="7E344CF2" w14:textId="77777777" w:rsidR="008C171F" w:rsidRDefault="008C171F" w:rsidP="002619C1">
      <w:pPr>
        <w:spacing w:line="240" w:lineRule="auto"/>
        <w:jc w:val="both"/>
        <w:rPr>
          <w:rFonts w:ascii="Arial" w:eastAsia="Calibri" w:hAnsi="Arial" w:cs="Arial"/>
          <w:szCs w:val="22"/>
          <w:lang w:val="el-GR"/>
        </w:rPr>
      </w:pPr>
    </w:p>
    <w:p w14:paraId="309A0EE9" w14:textId="77777777" w:rsidR="008C171F" w:rsidRDefault="008C171F" w:rsidP="002619C1">
      <w:pPr>
        <w:spacing w:line="240" w:lineRule="auto"/>
        <w:jc w:val="both"/>
        <w:rPr>
          <w:rFonts w:ascii="Arial" w:eastAsia="Calibri" w:hAnsi="Arial" w:cs="Arial"/>
          <w:szCs w:val="22"/>
          <w:lang w:val="el-GR"/>
        </w:rPr>
      </w:pPr>
    </w:p>
    <w:p w14:paraId="65E026A1" w14:textId="77777777" w:rsidR="008C171F" w:rsidRDefault="008C171F" w:rsidP="002619C1">
      <w:pPr>
        <w:spacing w:line="240" w:lineRule="auto"/>
        <w:jc w:val="both"/>
        <w:rPr>
          <w:rFonts w:ascii="Arial" w:eastAsia="Calibri" w:hAnsi="Arial" w:cs="Arial"/>
          <w:szCs w:val="22"/>
          <w:lang w:val="el-GR"/>
        </w:rPr>
      </w:pPr>
    </w:p>
    <w:p w14:paraId="4865280A" w14:textId="77777777" w:rsidR="008C171F" w:rsidRDefault="008C171F" w:rsidP="002619C1">
      <w:pPr>
        <w:spacing w:line="240" w:lineRule="auto"/>
        <w:jc w:val="both"/>
        <w:rPr>
          <w:rFonts w:ascii="Arial" w:eastAsia="Calibri" w:hAnsi="Arial" w:cs="Arial"/>
          <w:szCs w:val="22"/>
          <w:lang w:val="el-GR"/>
        </w:rPr>
      </w:pPr>
    </w:p>
    <w:p w14:paraId="6FC48203" w14:textId="77777777" w:rsidR="008C171F" w:rsidRDefault="008C171F" w:rsidP="002619C1">
      <w:pPr>
        <w:spacing w:line="240" w:lineRule="auto"/>
        <w:jc w:val="both"/>
        <w:rPr>
          <w:rFonts w:ascii="Arial" w:eastAsia="Calibri" w:hAnsi="Arial" w:cs="Arial"/>
          <w:szCs w:val="22"/>
          <w:lang w:val="el-GR"/>
        </w:rPr>
      </w:pPr>
    </w:p>
    <w:p w14:paraId="407671D2" w14:textId="77777777" w:rsidR="008C171F" w:rsidRDefault="008C171F" w:rsidP="002619C1">
      <w:pPr>
        <w:spacing w:line="240" w:lineRule="auto"/>
        <w:jc w:val="both"/>
        <w:rPr>
          <w:rFonts w:ascii="Arial" w:eastAsia="Calibri" w:hAnsi="Arial" w:cs="Arial"/>
          <w:szCs w:val="22"/>
          <w:lang w:val="el-GR"/>
        </w:rPr>
      </w:pPr>
    </w:p>
    <w:p w14:paraId="6DAED08B" w14:textId="77777777" w:rsidR="008C171F" w:rsidRDefault="008C171F" w:rsidP="002619C1">
      <w:pPr>
        <w:spacing w:line="240" w:lineRule="auto"/>
        <w:jc w:val="both"/>
        <w:rPr>
          <w:rFonts w:ascii="Arial" w:eastAsia="Calibri" w:hAnsi="Arial" w:cs="Arial"/>
          <w:szCs w:val="22"/>
          <w:lang w:val="el-GR"/>
        </w:rPr>
      </w:pPr>
    </w:p>
    <w:p w14:paraId="578A71EB" w14:textId="77777777" w:rsidR="008C171F" w:rsidRDefault="008C171F" w:rsidP="002619C1">
      <w:pPr>
        <w:spacing w:line="240" w:lineRule="auto"/>
        <w:jc w:val="both"/>
        <w:rPr>
          <w:rFonts w:ascii="Arial" w:eastAsia="Calibri" w:hAnsi="Arial" w:cs="Arial"/>
          <w:szCs w:val="22"/>
          <w:lang w:val="el-GR"/>
        </w:rPr>
      </w:pPr>
    </w:p>
    <w:p w14:paraId="5DD1F38E" w14:textId="77777777" w:rsidR="008C171F" w:rsidRDefault="008C171F" w:rsidP="002619C1">
      <w:pPr>
        <w:spacing w:line="240" w:lineRule="auto"/>
        <w:jc w:val="both"/>
        <w:rPr>
          <w:rFonts w:ascii="Arial" w:eastAsia="Calibri" w:hAnsi="Arial" w:cs="Arial"/>
          <w:szCs w:val="22"/>
          <w:lang w:val="el-GR"/>
        </w:rPr>
      </w:pPr>
    </w:p>
    <w:p w14:paraId="01BB8BD7" w14:textId="77777777" w:rsidR="008C171F" w:rsidRDefault="008C171F" w:rsidP="002619C1">
      <w:pPr>
        <w:spacing w:line="240" w:lineRule="auto"/>
        <w:jc w:val="both"/>
        <w:rPr>
          <w:rFonts w:ascii="Arial" w:eastAsia="Calibri" w:hAnsi="Arial" w:cs="Arial"/>
          <w:szCs w:val="22"/>
          <w:lang w:val="el-GR"/>
        </w:rPr>
      </w:pPr>
    </w:p>
    <w:p w14:paraId="29A6454B" w14:textId="77777777" w:rsidR="008C171F" w:rsidRDefault="008C171F" w:rsidP="002619C1">
      <w:pPr>
        <w:spacing w:line="240" w:lineRule="auto"/>
        <w:jc w:val="both"/>
        <w:rPr>
          <w:rFonts w:ascii="Arial" w:eastAsia="Calibri" w:hAnsi="Arial" w:cs="Arial"/>
          <w:szCs w:val="22"/>
          <w:lang w:val="el-GR"/>
        </w:rPr>
      </w:pPr>
    </w:p>
    <w:p w14:paraId="706DC293" w14:textId="77777777" w:rsidR="008C171F" w:rsidRDefault="008C171F" w:rsidP="002619C1">
      <w:pPr>
        <w:spacing w:line="240" w:lineRule="auto"/>
        <w:jc w:val="both"/>
        <w:rPr>
          <w:rFonts w:ascii="Arial" w:eastAsia="Calibri" w:hAnsi="Arial" w:cs="Arial"/>
          <w:szCs w:val="22"/>
          <w:lang w:val="el-GR"/>
        </w:rPr>
      </w:pPr>
    </w:p>
    <w:p w14:paraId="33EAA4AE" w14:textId="77777777" w:rsidR="008C171F" w:rsidRDefault="008C171F" w:rsidP="002619C1">
      <w:pPr>
        <w:spacing w:line="240" w:lineRule="auto"/>
        <w:jc w:val="both"/>
        <w:rPr>
          <w:rFonts w:ascii="Arial" w:eastAsia="Calibri" w:hAnsi="Arial" w:cs="Arial"/>
          <w:szCs w:val="22"/>
          <w:lang w:val="el-GR"/>
        </w:rPr>
      </w:pPr>
    </w:p>
    <w:p w14:paraId="1545F439" w14:textId="77777777" w:rsidR="008C171F" w:rsidRDefault="008C171F" w:rsidP="002619C1">
      <w:pPr>
        <w:spacing w:line="240" w:lineRule="auto"/>
        <w:jc w:val="both"/>
        <w:rPr>
          <w:rFonts w:ascii="Arial" w:eastAsia="Calibri" w:hAnsi="Arial" w:cs="Arial"/>
          <w:szCs w:val="22"/>
          <w:lang w:val="el-GR"/>
        </w:rPr>
      </w:pPr>
    </w:p>
    <w:p w14:paraId="7F3DC92A" w14:textId="77777777" w:rsidR="008C171F" w:rsidRDefault="008C171F" w:rsidP="002619C1">
      <w:pPr>
        <w:spacing w:line="240" w:lineRule="auto"/>
        <w:jc w:val="both"/>
        <w:rPr>
          <w:rFonts w:ascii="Arial" w:eastAsia="Calibri" w:hAnsi="Arial" w:cs="Arial"/>
          <w:szCs w:val="22"/>
          <w:lang w:val="el-GR"/>
        </w:rPr>
      </w:pPr>
    </w:p>
    <w:p w14:paraId="010C0B5D" w14:textId="77777777" w:rsidR="002619C1" w:rsidRDefault="002619C1" w:rsidP="002619C1">
      <w:pPr>
        <w:pStyle w:val="ListParagraph"/>
        <w:ind w:left="0"/>
        <w:rPr>
          <w:rFonts w:ascii="Calibri" w:hAnsi="Calibri"/>
          <w:b/>
          <w:bCs/>
          <w:szCs w:val="22"/>
          <w:lang w:val="el-GR"/>
        </w:rPr>
      </w:pPr>
    </w:p>
    <w:p w14:paraId="461CA8B4" w14:textId="77777777" w:rsidR="002619C1" w:rsidRDefault="002619C1" w:rsidP="002619C1">
      <w:pPr>
        <w:pStyle w:val="ListParagraph"/>
        <w:numPr>
          <w:ilvl w:val="0"/>
          <w:numId w:val="53"/>
        </w:numPr>
        <w:rPr>
          <w:rFonts w:ascii="Calibri" w:hAnsi="Calibri"/>
          <w:b/>
          <w:bCs/>
          <w:szCs w:val="22"/>
          <w:lang w:val="el-GR"/>
        </w:rPr>
      </w:pPr>
      <w:r>
        <w:rPr>
          <w:rFonts w:ascii="Calibri" w:hAnsi="Calibri"/>
          <w:b/>
          <w:bCs/>
          <w:szCs w:val="22"/>
          <w:lang w:val="el-GR"/>
        </w:rPr>
        <w:t xml:space="preserve">Έκθεση αξιολόγησης για το βάψιμο μεταλλικών στοιχείων στην </w:t>
      </w:r>
      <w:proofErr w:type="spellStart"/>
      <w:r>
        <w:rPr>
          <w:rFonts w:ascii="Calibri" w:hAnsi="Calibri"/>
          <w:b/>
          <w:bCs/>
          <w:szCs w:val="22"/>
          <w:lang w:val="el-GR"/>
        </w:rPr>
        <w:t>Πιαλέ</w:t>
      </w:r>
      <w:proofErr w:type="spellEnd"/>
      <w:r>
        <w:rPr>
          <w:rFonts w:ascii="Calibri" w:hAnsi="Calibri"/>
          <w:b/>
          <w:bCs/>
          <w:szCs w:val="22"/>
          <w:lang w:val="el-GR"/>
        </w:rPr>
        <w:t xml:space="preserve"> </w:t>
      </w:r>
      <w:proofErr w:type="spellStart"/>
      <w:r>
        <w:rPr>
          <w:rFonts w:ascii="Calibri" w:hAnsi="Calibri"/>
          <w:b/>
          <w:bCs/>
          <w:szCs w:val="22"/>
          <w:lang w:val="el-GR"/>
        </w:rPr>
        <w:t>Πασιά</w:t>
      </w:r>
      <w:proofErr w:type="spellEnd"/>
      <w:r>
        <w:rPr>
          <w:rFonts w:ascii="Calibri" w:hAnsi="Calibri"/>
          <w:b/>
          <w:bCs/>
          <w:szCs w:val="22"/>
          <w:lang w:val="el-GR"/>
        </w:rPr>
        <w:t>. Επισυνάπτεται έκθεση.</w:t>
      </w:r>
    </w:p>
    <w:p w14:paraId="5480EAE4" w14:textId="77777777" w:rsidR="002619C1" w:rsidRDefault="002619C1" w:rsidP="002619C1">
      <w:pPr>
        <w:rPr>
          <w:rFonts w:ascii="Calibri" w:hAnsi="Calibri"/>
          <w:b/>
          <w:bCs/>
          <w:szCs w:val="22"/>
          <w:lang w:val="el-GR"/>
        </w:rPr>
      </w:pPr>
    </w:p>
    <w:p w14:paraId="70C0088A" w14:textId="77777777" w:rsidR="002619C1" w:rsidRDefault="002619C1" w:rsidP="002619C1">
      <w:pPr>
        <w:rPr>
          <w:rFonts w:ascii="Calibri" w:hAnsi="Calibri"/>
          <w:szCs w:val="22"/>
          <w:lang w:val="el-GR"/>
        </w:rPr>
      </w:pPr>
      <w:r>
        <w:rPr>
          <w:rFonts w:ascii="Calibri" w:hAnsi="Calibri"/>
          <w:szCs w:val="22"/>
          <w:lang w:val="el-GR"/>
        </w:rPr>
        <w:t xml:space="preserve">Η Επιτροπή ενημερώνεται για την έκθεση αξιολόγησης για το βάψιμο των μεταλλικών στοιχείων στην </w:t>
      </w:r>
      <w:proofErr w:type="spellStart"/>
      <w:r>
        <w:rPr>
          <w:rFonts w:ascii="Calibri" w:hAnsi="Calibri"/>
          <w:szCs w:val="22"/>
          <w:lang w:val="el-GR"/>
        </w:rPr>
        <w:t>Πιαλέ</w:t>
      </w:r>
      <w:proofErr w:type="spellEnd"/>
      <w:r>
        <w:rPr>
          <w:rFonts w:ascii="Calibri" w:hAnsi="Calibri"/>
          <w:szCs w:val="22"/>
          <w:lang w:val="el-GR"/>
        </w:rPr>
        <w:t xml:space="preserve"> </w:t>
      </w:r>
      <w:proofErr w:type="spellStart"/>
      <w:r>
        <w:rPr>
          <w:rFonts w:ascii="Calibri" w:hAnsi="Calibri"/>
          <w:szCs w:val="22"/>
          <w:lang w:val="el-GR"/>
        </w:rPr>
        <w:t>Πασιά</w:t>
      </w:r>
      <w:proofErr w:type="spellEnd"/>
      <w:r>
        <w:rPr>
          <w:rFonts w:ascii="Calibri" w:hAnsi="Calibri"/>
          <w:szCs w:val="22"/>
          <w:lang w:val="el-GR"/>
        </w:rPr>
        <w:t>.</w:t>
      </w:r>
    </w:p>
    <w:p w14:paraId="12147C90" w14:textId="77777777" w:rsidR="002619C1" w:rsidRDefault="002619C1" w:rsidP="002619C1">
      <w:pPr>
        <w:rPr>
          <w:rFonts w:ascii="Calibri" w:hAnsi="Calibri"/>
          <w:szCs w:val="22"/>
          <w:lang w:val="el-GR"/>
        </w:rPr>
      </w:pPr>
    </w:p>
    <w:p w14:paraId="36FB5F7A" w14:textId="5FF07A32" w:rsidR="002619C1" w:rsidRDefault="002619C1" w:rsidP="002619C1">
      <w:pPr>
        <w:rPr>
          <w:rFonts w:ascii="Calibri" w:hAnsi="Calibri"/>
          <w:szCs w:val="22"/>
          <w:lang w:val="el-GR"/>
        </w:rPr>
      </w:pPr>
      <w:r>
        <w:rPr>
          <w:rFonts w:ascii="Calibri" w:hAnsi="Calibri"/>
          <w:szCs w:val="22"/>
          <w:lang w:val="el-GR"/>
        </w:rPr>
        <w:t xml:space="preserve">Αναφορικά με το πιο πάνω θέμα ζητήθηκαν προσφορές από τρεις εργολάβους: </w:t>
      </w:r>
      <w:r w:rsidR="000525B8" w:rsidRPr="000525B8">
        <w:rPr>
          <w:rFonts w:ascii="Calibri" w:hAnsi="Calibri"/>
          <w:szCs w:val="22"/>
          <w:lang w:val="el-GR"/>
        </w:rPr>
        <w:t>ΧΧΧΧΧΧΧΧ</w:t>
      </w:r>
      <w:r>
        <w:rPr>
          <w:rFonts w:ascii="Calibri" w:hAnsi="Calibri"/>
          <w:szCs w:val="22"/>
          <w:lang w:val="el-GR"/>
        </w:rPr>
        <w:t xml:space="preserve">, </w:t>
      </w:r>
      <w:r w:rsidR="000525B8" w:rsidRPr="000525B8">
        <w:rPr>
          <w:rFonts w:ascii="Calibri" w:hAnsi="Calibri"/>
          <w:szCs w:val="22"/>
          <w:lang w:val="el-GR"/>
        </w:rPr>
        <w:t xml:space="preserve">ΧΧΧΧΧΧΧΧ </w:t>
      </w:r>
      <w:r>
        <w:rPr>
          <w:rFonts w:ascii="Calibri" w:hAnsi="Calibri"/>
          <w:szCs w:val="22"/>
          <w:lang w:val="el-GR"/>
        </w:rPr>
        <w:t xml:space="preserve">και </w:t>
      </w:r>
      <w:r w:rsidR="000525B8" w:rsidRPr="000525B8">
        <w:rPr>
          <w:rFonts w:ascii="Calibri" w:hAnsi="Calibri"/>
          <w:szCs w:val="22"/>
          <w:lang w:val="el-GR"/>
        </w:rPr>
        <w:t>ΧΧΧΧΧΧΧΧ</w:t>
      </w:r>
      <w:r>
        <w:rPr>
          <w:rFonts w:ascii="Calibri" w:hAnsi="Calibri"/>
          <w:szCs w:val="22"/>
          <w:lang w:val="el-GR"/>
        </w:rPr>
        <w:t xml:space="preserve">. </w:t>
      </w:r>
      <w:r w:rsidRPr="008A46C6">
        <w:rPr>
          <w:rFonts w:ascii="Calibri" w:hAnsi="Calibri"/>
          <w:szCs w:val="22"/>
          <w:lang w:val="el-GR"/>
        </w:rPr>
        <w:t xml:space="preserve"> </w:t>
      </w:r>
    </w:p>
    <w:p w14:paraId="648AA9E1" w14:textId="77777777" w:rsidR="002619C1" w:rsidRDefault="002619C1" w:rsidP="002619C1">
      <w:pPr>
        <w:rPr>
          <w:rFonts w:ascii="Calibri" w:hAnsi="Calibri"/>
          <w:szCs w:val="22"/>
          <w:lang w:val="el-GR"/>
        </w:rPr>
      </w:pPr>
    </w:p>
    <w:p w14:paraId="36A3FF6B" w14:textId="77777777" w:rsidR="002619C1" w:rsidRDefault="002619C1" w:rsidP="002619C1">
      <w:pPr>
        <w:rPr>
          <w:rFonts w:ascii="Calibri" w:hAnsi="Calibri"/>
          <w:szCs w:val="22"/>
          <w:lang w:val="el-GR"/>
        </w:rPr>
      </w:pPr>
      <w:r>
        <w:rPr>
          <w:rFonts w:ascii="Calibri" w:hAnsi="Calibri"/>
          <w:szCs w:val="22"/>
          <w:lang w:val="el-GR"/>
        </w:rPr>
        <w:t xml:space="preserve">Η Επιτροπή ενημερώνεται ότι ανταποκρίθηκαν οι δύο εταιρείες ως ακολούθως: </w:t>
      </w:r>
    </w:p>
    <w:p w14:paraId="4C8A8E2D" w14:textId="348904C2" w:rsidR="002619C1" w:rsidRDefault="000525B8" w:rsidP="002619C1">
      <w:pPr>
        <w:pStyle w:val="ListParagraph"/>
        <w:numPr>
          <w:ilvl w:val="0"/>
          <w:numId w:val="57"/>
        </w:numPr>
        <w:contextualSpacing/>
        <w:rPr>
          <w:rFonts w:ascii="Calibri" w:hAnsi="Calibri"/>
          <w:szCs w:val="22"/>
          <w:lang w:val="el-GR"/>
        </w:rPr>
      </w:pPr>
      <w:r w:rsidRPr="000525B8">
        <w:rPr>
          <w:rFonts w:ascii="Calibri" w:hAnsi="Calibri"/>
          <w:szCs w:val="22"/>
          <w:lang w:val="el-GR"/>
        </w:rPr>
        <w:t>ΧΧΧΧΧΧΧΧ</w:t>
      </w:r>
      <w:r w:rsidR="002619C1">
        <w:rPr>
          <w:rFonts w:ascii="Calibri" w:hAnsi="Calibri"/>
          <w:szCs w:val="22"/>
          <w:lang w:val="el-GR"/>
        </w:rPr>
        <w:t xml:space="preserve"> </w:t>
      </w:r>
      <w:r w:rsidR="002619C1">
        <w:rPr>
          <w:rFonts w:ascii="Calibri" w:hAnsi="Calibri"/>
          <w:szCs w:val="22"/>
          <w:lang w:val="el-GR"/>
        </w:rPr>
        <w:tab/>
        <w:t xml:space="preserve">-&gt; </w:t>
      </w:r>
      <w:r w:rsidR="002619C1">
        <w:rPr>
          <w:rFonts w:ascii="Calibri" w:hAnsi="Calibri" w:cs="Calibri"/>
          <w:szCs w:val="22"/>
          <w:lang w:val="el-GR"/>
        </w:rPr>
        <w:t>€</w:t>
      </w:r>
      <w:r w:rsidR="002619C1">
        <w:rPr>
          <w:rFonts w:ascii="Calibri" w:hAnsi="Calibri"/>
          <w:szCs w:val="22"/>
          <w:lang w:val="el-GR"/>
        </w:rPr>
        <w:t>11.700,00 + ΦΠΑ</w:t>
      </w:r>
    </w:p>
    <w:p w14:paraId="7A7D3A2C" w14:textId="295B1D23" w:rsidR="002619C1" w:rsidRDefault="000525B8" w:rsidP="002619C1">
      <w:pPr>
        <w:pStyle w:val="ListParagraph"/>
        <w:numPr>
          <w:ilvl w:val="0"/>
          <w:numId w:val="57"/>
        </w:numPr>
        <w:contextualSpacing/>
        <w:rPr>
          <w:rFonts w:ascii="Calibri" w:hAnsi="Calibri"/>
          <w:szCs w:val="22"/>
          <w:lang w:val="el-GR"/>
        </w:rPr>
      </w:pPr>
      <w:r w:rsidRPr="000525B8">
        <w:rPr>
          <w:rFonts w:ascii="Calibri" w:hAnsi="Calibri"/>
          <w:szCs w:val="22"/>
          <w:lang w:val="el-GR"/>
        </w:rPr>
        <w:t>ΧΧΧΧΧΧΧΧ</w:t>
      </w:r>
      <w:r w:rsidR="002619C1">
        <w:rPr>
          <w:rFonts w:ascii="Calibri" w:hAnsi="Calibri"/>
          <w:szCs w:val="22"/>
          <w:lang w:val="el-GR"/>
        </w:rPr>
        <w:tab/>
        <w:t>-&gt;</w:t>
      </w:r>
      <w:r>
        <w:rPr>
          <w:rFonts w:ascii="Calibri" w:hAnsi="Calibri"/>
          <w:szCs w:val="22"/>
          <w:lang w:val="el-GR"/>
        </w:rPr>
        <w:t xml:space="preserve"> </w:t>
      </w:r>
      <w:r w:rsidR="002619C1">
        <w:rPr>
          <w:rFonts w:ascii="Calibri" w:hAnsi="Calibri" w:cs="Calibri"/>
          <w:szCs w:val="22"/>
          <w:lang w:val="el-GR"/>
        </w:rPr>
        <w:t>€</w:t>
      </w:r>
      <w:r w:rsidR="002619C1">
        <w:rPr>
          <w:rFonts w:ascii="Calibri" w:hAnsi="Calibri"/>
          <w:szCs w:val="22"/>
          <w:lang w:val="el-GR"/>
        </w:rPr>
        <w:t>15.645,00 + ΦΠΑ</w:t>
      </w:r>
    </w:p>
    <w:p w14:paraId="312DA46B" w14:textId="77777777" w:rsidR="002619C1" w:rsidRDefault="002619C1" w:rsidP="002619C1">
      <w:pPr>
        <w:rPr>
          <w:rFonts w:ascii="Calibri" w:hAnsi="Calibri"/>
          <w:szCs w:val="22"/>
          <w:lang w:val="el-GR"/>
        </w:rPr>
      </w:pPr>
    </w:p>
    <w:p w14:paraId="3F096F38" w14:textId="7CEA7C47" w:rsidR="002619C1" w:rsidRDefault="002619C1" w:rsidP="002619C1">
      <w:pPr>
        <w:rPr>
          <w:rFonts w:ascii="Calibri" w:hAnsi="Calibri"/>
          <w:szCs w:val="22"/>
          <w:lang w:val="el-GR"/>
        </w:rPr>
      </w:pPr>
      <w:r>
        <w:rPr>
          <w:rFonts w:ascii="Calibri" w:hAnsi="Calibri"/>
          <w:szCs w:val="22"/>
          <w:lang w:val="el-GR"/>
        </w:rPr>
        <w:t xml:space="preserve">Η Επιτροπή αφού συζητά το θέμα αποφασίζει </w:t>
      </w:r>
      <w:r w:rsidRPr="008A46C6">
        <w:rPr>
          <w:rFonts w:ascii="Calibri" w:hAnsi="Calibri"/>
          <w:szCs w:val="22"/>
          <w:lang w:val="el-GR"/>
        </w:rPr>
        <w:t xml:space="preserve">για το βάψιμο μεταλλικών στοιχείων στην </w:t>
      </w:r>
      <w:proofErr w:type="spellStart"/>
      <w:r w:rsidRPr="008A46C6">
        <w:rPr>
          <w:rFonts w:ascii="Calibri" w:hAnsi="Calibri"/>
          <w:szCs w:val="22"/>
          <w:lang w:val="el-GR"/>
        </w:rPr>
        <w:t>Πιαλέ</w:t>
      </w:r>
      <w:proofErr w:type="spellEnd"/>
      <w:r w:rsidRPr="008A46C6">
        <w:rPr>
          <w:rFonts w:ascii="Calibri" w:hAnsi="Calibri"/>
          <w:szCs w:val="22"/>
          <w:lang w:val="el-GR"/>
        </w:rPr>
        <w:t xml:space="preserve"> </w:t>
      </w:r>
      <w:proofErr w:type="spellStart"/>
      <w:r w:rsidRPr="008A46C6">
        <w:rPr>
          <w:rFonts w:ascii="Calibri" w:hAnsi="Calibri"/>
          <w:szCs w:val="22"/>
          <w:lang w:val="el-GR"/>
        </w:rPr>
        <w:t>Πασιά</w:t>
      </w:r>
      <w:proofErr w:type="spellEnd"/>
      <w:r>
        <w:rPr>
          <w:rFonts w:ascii="Calibri" w:hAnsi="Calibri"/>
          <w:szCs w:val="22"/>
          <w:lang w:val="el-GR"/>
        </w:rPr>
        <w:t xml:space="preserve">, την κατακύρωση της προσφοράς </w:t>
      </w:r>
      <w:r w:rsidR="000525B8" w:rsidRPr="000525B8">
        <w:rPr>
          <w:rFonts w:ascii="Calibri" w:hAnsi="Calibri"/>
          <w:szCs w:val="22"/>
          <w:lang w:val="el-GR"/>
        </w:rPr>
        <w:t>ΧΧΧΧΧΧΧΧ</w:t>
      </w:r>
      <w:r>
        <w:rPr>
          <w:rFonts w:ascii="Calibri" w:hAnsi="Calibri"/>
          <w:szCs w:val="22"/>
          <w:lang w:val="el-GR"/>
        </w:rPr>
        <w:t xml:space="preserve"> ύψους </w:t>
      </w:r>
      <w:r w:rsidRPr="008A46C6">
        <w:rPr>
          <w:rFonts w:ascii="Calibri" w:hAnsi="Calibri"/>
          <w:szCs w:val="22"/>
          <w:lang w:val="el-GR"/>
        </w:rPr>
        <w:t>€11.700,00 + ΦΠΑ</w:t>
      </w:r>
      <w:r>
        <w:rPr>
          <w:rFonts w:ascii="Calibri" w:hAnsi="Calibri"/>
          <w:szCs w:val="22"/>
          <w:lang w:val="el-GR"/>
        </w:rPr>
        <w:t xml:space="preserve"> ως πλέον οικονομικά για το Δήμο συμφέρουσα προσφορά. </w:t>
      </w:r>
    </w:p>
    <w:p w14:paraId="76ACDF03" w14:textId="77777777" w:rsidR="000525B8" w:rsidRDefault="000525B8" w:rsidP="002619C1">
      <w:pPr>
        <w:rPr>
          <w:rFonts w:ascii="Calibri" w:hAnsi="Calibri"/>
          <w:szCs w:val="22"/>
          <w:lang w:val="el-GR"/>
        </w:rPr>
      </w:pPr>
    </w:p>
    <w:p w14:paraId="487E43F5" w14:textId="77777777" w:rsidR="008C171F" w:rsidRDefault="008C171F" w:rsidP="002619C1">
      <w:pPr>
        <w:rPr>
          <w:rFonts w:ascii="Calibri" w:hAnsi="Calibri"/>
          <w:szCs w:val="22"/>
          <w:lang w:val="el-GR"/>
        </w:rPr>
      </w:pPr>
    </w:p>
    <w:p w14:paraId="793631DB" w14:textId="77777777" w:rsidR="008C171F" w:rsidRDefault="008C171F" w:rsidP="002619C1">
      <w:pPr>
        <w:rPr>
          <w:rFonts w:ascii="Calibri" w:hAnsi="Calibri"/>
          <w:szCs w:val="22"/>
          <w:lang w:val="el-GR"/>
        </w:rPr>
      </w:pPr>
    </w:p>
    <w:p w14:paraId="05BC42F0" w14:textId="77777777" w:rsidR="008C171F" w:rsidRDefault="008C171F" w:rsidP="002619C1">
      <w:pPr>
        <w:rPr>
          <w:rFonts w:ascii="Calibri" w:hAnsi="Calibri"/>
          <w:szCs w:val="22"/>
          <w:lang w:val="el-GR"/>
        </w:rPr>
      </w:pPr>
    </w:p>
    <w:p w14:paraId="6EED92B2" w14:textId="77777777" w:rsidR="008C171F" w:rsidRDefault="008C171F" w:rsidP="002619C1">
      <w:pPr>
        <w:rPr>
          <w:rFonts w:ascii="Calibri" w:hAnsi="Calibri"/>
          <w:szCs w:val="22"/>
          <w:lang w:val="el-GR"/>
        </w:rPr>
      </w:pPr>
    </w:p>
    <w:p w14:paraId="476894B5" w14:textId="77777777" w:rsidR="008C171F" w:rsidRDefault="008C171F" w:rsidP="002619C1">
      <w:pPr>
        <w:rPr>
          <w:rFonts w:ascii="Calibri" w:hAnsi="Calibri"/>
          <w:szCs w:val="22"/>
          <w:lang w:val="el-GR"/>
        </w:rPr>
      </w:pPr>
    </w:p>
    <w:p w14:paraId="1BC84D55" w14:textId="77777777" w:rsidR="008C171F" w:rsidRDefault="008C171F" w:rsidP="002619C1">
      <w:pPr>
        <w:rPr>
          <w:rFonts w:ascii="Calibri" w:hAnsi="Calibri"/>
          <w:szCs w:val="22"/>
          <w:lang w:val="el-GR"/>
        </w:rPr>
      </w:pPr>
    </w:p>
    <w:p w14:paraId="5D8E7FCF" w14:textId="77777777" w:rsidR="008C171F" w:rsidRDefault="008C171F" w:rsidP="002619C1">
      <w:pPr>
        <w:rPr>
          <w:rFonts w:ascii="Calibri" w:hAnsi="Calibri"/>
          <w:szCs w:val="22"/>
          <w:lang w:val="el-GR"/>
        </w:rPr>
      </w:pPr>
    </w:p>
    <w:p w14:paraId="66F688B7" w14:textId="77777777" w:rsidR="008C171F" w:rsidRDefault="008C171F" w:rsidP="002619C1">
      <w:pPr>
        <w:rPr>
          <w:rFonts w:ascii="Calibri" w:hAnsi="Calibri"/>
          <w:szCs w:val="22"/>
          <w:lang w:val="el-GR"/>
        </w:rPr>
      </w:pPr>
    </w:p>
    <w:p w14:paraId="49EB59DA" w14:textId="77777777" w:rsidR="008C171F" w:rsidRDefault="008C171F" w:rsidP="002619C1">
      <w:pPr>
        <w:rPr>
          <w:rFonts w:ascii="Calibri" w:hAnsi="Calibri"/>
          <w:szCs w:val="22"/>
          <w:lang w:val="el-GR"/>
        </w:rPr>
      </w:pPr>
    </w:p>
    <w:p w14:paraId="6CA86A64" w14:textId="77777777" w:rsidR="008C171F" w:rsidRDefault="008C171F" w:rsidP="002619C1">
      <w:pPr>
        <w:rPr>
          <w:rFonts w:ascii="Calibri" w:hAnsi="Calibri"/>
          <w:szCs w:val="22"/>
          <w:lang w:val="el-GR"/>
        </w:rPr>
      </w:pPr>
    </w:p>
    <w:p w14:paraId="535CF0C3" w14:textId="77777777" w:rsidR="008C171F" w:rsidRDefault="008C171F" w:rsidP="002619C1">
      <w:pPr>
        <w:rPr>
          <w:rFonts w:ascii="Calibri" w:hAnsi="Calibri"/>
          <w:szCs w:val="22"/>
          <w:lang w:val="el-GR"/>
        </w:rPr>
      </w:pPr>
    </w:p>
    <w:p w14:paraId="5B57A6F5" w14:textId="77777777" w:rsidR="008C171F" w:rsidRDefault="008C171F" w:rsidP="002619C1">
      <w:pPr>
        <w:rPr>
          <w:rFonts w:ascii="Calibri" w:hAnsi="Calibri"/>
          <w:szCs w:val="22"/>
          <w:lang w:val="el-GR"/>
        </w:rPr>
      </w:pPr>
    </w:p>
    <w:p w14:paraId="1F976E83" w14:textId="77777777" w:rsidR="008C171F" w:rsidRDefault="008C171F" w:rsidP="002619C1">
      <w:pPr>
        <w:rPr>
          <w:rFonts w:ascii="Calibri" w:hAnsi="Calibri"/>
          <w:szCs w:val="22"/>
          <w:lang w:val="el-GR"/>
        </w:rPr>
      </w:pPr>
    </w:p>
    <w:p w14:paraId="7244D1C8" w14:textId="77777777" w:rsidR="008C171F" w:rsidRDefault="008C171F" w:rsidP="002619C1">
      <w:pPr>
        <w:rPr>
          <w:rFonts w:ascii="Calibri" w:hAnsi="Calibri"/>
          <w:szCs w:val="22"/>
          <w:lang w:val="el-GR"/>
        </w:rPr>
      </w:pPr>
    </w:p>
    <w:p w14:paraId="4B6E4E9A" w14:textId="77777777" w:rsidR="008C171F" w:rsidRDefault="008C171F" w:rsidP="002619C1">
      <w:pPr>
        <w:rPr>
          <w:rFonts w:ascii="Calibri" w:hAnsi="Calibri"/>
          <w:szCs w:val="22"/>
          <w:lang w:val="el-GR"/>
        </w:rPr>
      </w:pPr>
    </w:p>
    <w:p w14:paraId="2A0CCB5F" w14:textId="77777777" w:rsidR="008C171F" w:rsidRDefault="008C171F" w:rsidP="002619C1">
      <w:pPr>
        <w:rPr>
          <w:rFonts w:ascii="Calibri" w:hAnsi="Calibri"/>
          <w:szCs w:val="22"/>
          <w:lang w:val="el-GR"/>
        </w:rPr>
      </w:pPr>
    </w:p>
    <w:p w14:paraId="610932EE" w14:textId="77777777" w:rsidR="008C171F" w:rsidRDefault="008C171F" w:rsidP="002619C1">
      <w:pPr>
        <w:rPr>
          <w:rFonts w:ascii="Calibri" w:hAnsi="Calibri"/>
          <w:szCs w:val="22"/>
          <w:lang w:val="el-GR"/>
        </w:rPr>
      </w:pPr>
    </w:p>
    <w:p w14:paraId="7A7D8E98" w14:textId="77777777" w:rsidR="008C171F" w:rsidRDefault="008C171F" w:rsidP="002619C1">
      <w:pPr>
        <w:rPr>
          <w:rFonts w:ascii="Calibri" w:hAnsi="Calibri"/>
          <w:szCs w:val="22"/>
          <w:lang w:val="el-GR"/>
        </w:rPr>
      </w:pPr>
    </w:p>
    <w:p w14:paraId="165BB20E" w14:textId="77777777" w:rsidR="008C171F" w:rsidRDefault="008C171F" w:rsidP="002619C1">
      <w:pPr>
        <w:rPr>
          <w:rFonts w:ascii="Calibri" w:hAnsi="Calibri"/>
          <w:szCs w:val="22"/>
          <w:lang w:val="el-GR"/>
        </w:rPr>
      </w:pPr>
    </w:p>
    <w:p w14:paraId="348BB1F0" w14:textId="77777777" w:rsidR="008C171F" w:rsidRDefault="008C171F" w:rsidP="002619C1">
      <w:pPr>
        <w:rPr>
          <w:rFonts w:ascii="Calibri" w:hAnsi="Calibri"/>
          <w:szCs w:val="22"/>
          <w:lang w:val="el-GR"/>
        </w:rPr>
      </w:pPr>
    </w:p>
    <w:p w14:paraId="29CF4AE3" w14:textId="77777777" w:rsidR="008C171F" w:rsidRDefault="008C171F" w:rsidP="002619C1">
      <w:pPr>
        <w:rPr>
          <w:rFonts w:ascii="Calibri" w:hAnsi="Calibri"/>
          <w:szCs w:val="22"/>
          <w:lang w:val="el-GR"/>
        </w:rPr>
      </w:pPr>
    </w:p>
    <w:p w14:paraId="7E577CFA" w14:textId="77777777" w:rsidR="008C171F" w:rsidRDefault="008C171F" w:rsidP="002619C1">
      <w:pPr>
        <w:rPr>
          <w:rFonts w:ascii="Calibri" w:hAnsi="Calibri"/>
          <w:szCs w:val="22"/>
          <w:lang w:val="el-GR"/>
        </w:rPr>
      </w:pPr>
    </w:p>
    <w:p w14:paraId="472110BD" w14:textId="77777777" w:rsidR="008C171F" w:rsidRDefault="008C171F" w:rsidP="002619C1">
      <w:pPr>
        <w:rPr>
          <w:rFonts w:ascii="Calibri" w:hAnsi="Calibri"/>
          <w:szCs w:val="22"/>
          <w:lang w:val="el-GR"/>
        </w:rPr>
      </w:pPr>
    </w:p>
    <w:p w14:paraId="458561A4" w14:textId="77777777" w:rsidR="008C171F" w:rsidRDefault="008C171F" w:rsidP="002619C1">
      <w:pPr>
        <w:rPr>
          <w:rFonts w:ascii="Calibri" w:hAnsi="Calibri"/>
          <w:szCs w:val="22"/>
          <w:lang w:val="el-GR"/>
        </w:rPr>
      </w:pPr>
    </w:p>
    <w:p w14:paraId="72312870" w14:textId="77777777" w:rsidR="008C171F" w:rsidRDefault="008C171F" w:rsidP="002619C1">
      <w:pPr>
        <w:rPr>
          <w:rFonts w:ascii="Calibri" w:hAnsi="Calibri"/>
          <w:szCs w:val="22"/>
          <w:lang w:val="el-GR"/>
        </w:rPr>
      </w:pPr>
    </w:p>
    <w:p w14:paraId="2B13551D" w14:textId="77777777" w:rsidR="008C171F" w:rsidRDefault="008C171F" w:rsidP="002619C1">
      <w:pPr>
        <w:rPr>
          <w:rFonts w:ascii="Calibri" w:hAnsi="Calibri"/>
          <w:szCs w:val="22"/>
          <w:lang w:val="el-GR"/>
        </w:rPr>
      </w:pPr>
    </w:p>
    <w:p w14:paraId="7C73AC8F" w14:textId="77777777" w:rsidR="008C171F" w:rsidRDefault="008C171F" w:rsidP="002619C1">
      <w:pPr>
        <w:rPr>
          <w:rFonts w:ascii="Calibri" w:hAnsi="Calibri"/>
          <w:szCs w:val="22"/>
          <w:lang w:val="el-GR"/>
        </w:rPr>
      </w:pPr>
    </w:p>
    <w:p w14:paraId="01FEDFC8" w14:textId="77777777" w:rsidR="008C171F" w:rsidRPr="008A46C6" w:rsidRDefault="008C171F" w:rsidP="002619C1">
      <w:pPr>
        <w:rPr>
          <w:rFonts w:ascii="Calibri" w:hAnsi="Calibri"/>
          <w:szCs w:val="22"/>
          <w:lang w:val="el-GR"/>
        </w:rPr>
      </w:pPr>
    </w:p>
    <w:p w14:paraId="67FC82B8" w14:textId="77777777" w:rsidR="002619C1" w:rsidRDefault="002619C1" w:rsidP="002619C1">
      <w:pPr>
        <w:pStyle w:val="ListParagraph"/>
        <w:ind w:left="1080"/>
        <w:rPr>
          <w:rFonts w:ascii="Calibri" w:hAnsi="Calibri"/>
          <w:b/>
          <w:bCs/>
          <w:szCs w:val="22"/>
          <w:lang w:val="el-GR"/>
        </w:rPr>
      </w:pPr>
    </w:p>
    <w:p w14:paraId="5D2FC2B4" w14:textId="77777777" w:rsidR="002619C1" w:rsidRDefault="002619C1" w:rsidP="002619C1">
      <w:pPr>
        <w:pStyle w:val="ListParagraph"/>
        <w:numPr>
          <w:ilvl w:val="0"/>
          <w:numId w:val="53"/>
        </w:numPr>
        <w:rPr>
          <w:rFonts w:ascii="Calibri" w:hAnsi="Calibri"/>
          <w:b/>
          <w:bCs/>
          <w:szCs w:val="22"/>
          <w:lang w:val="el-GR"/>
        </w:rPr>
      </w:pPr>
      <w:r>
        <w:rPr>
          <w:rFonts w:ascii="Calibri" w:hAnsi="Calibri"/>
          <w:b/>
          <w:bCs/>
          <w:szCs w:val="22"/>
          <w:lang w:val="el-GR"/>
        </w:rPr>
        <w:t>Π</w:t>
      </w:r>
      <w:r w:rsidRPr="00456230">
        <w:rPr>
          <w:rFonts w:ascii="Calibri" w:hAnsi="Calibri"/>
          <w:b/>
          <w:bCs/>
          <w:szCs w:val="22"/>
          <w:lang w:val="el-GR"/>
        </w:rPr>
        <w:t xml:space="preserve">αροχή Υπηρεσιών ιδιωτικής αστυνόμευσης στο Δημοτικό Πάρκο </w:t>
      </w:r>
      <w:proofErr w:type="spellStart"/>
      <w:r w:rsidRPr="00456230">
        <w:rPr>
          <w:rFonts w:ascii="Calibri" w:hAnsi="Calibri"/>
          <w:b/>
          <w:bCs/>
          <w:szCs w:val="22"/>
          <w:lang w:val="el-GR"/>
        </w:rPr>
        <w:t>Salina</w:t>
      </w:r>
      <w:proofErr w:type="spellEnd"/>
      <w:r w:rsidRPr="00456230">
        <w:rPr>
          <w:rFonts w:ascii="Calibri" w:hAnsi="Calibri"/>
          <w:b/>
          <w:bCs/>
          <w:szCs w:val="22"/>
          <w:lang w:val="el-GR"/>
        </w:rPr>
        <w:t xml:space="preserve"> στη Λάρνακα για ένα έτος με δυνατότητα ανανέωσης για ακόμη ένα</w:t>
      </w:r>
      <w:r>
        <w:rPr>
          <w:rFonts w:ascii="Calibri" w:hAnsi="Calibri"/>
          <w:b/>
          <w:bCs/>
          <w:szCs w:val="22"/>
          <w:lang w:val="el-GR"/>
        </w:rPr>
        <w:t xml:space="preserve">. </w:t>
      </w:r>
    </w:p>
    <w:p w14:paraId="0C4D68E2" w14:textId="77777777" w:rsidR="002619C1" w:rsidRDefault="002619C1" w:rsidP="002619C1">
      <w:pPr>
        <w:pStyle w:val="ListParagraph"/>
        <w:ind w:left="1080"/>
        <w:rPr>
          <w:rFonts w:ascii="Calibri" w:hAnsi="Calibri"/>
          <w:b/>
          <w:bCs/>
          <w:szCs w:val="22"/>
          <w:lang w:val="el-GR"/>
        </w:rPr>
      </w:pPr>
    </w:p>
    <w:p w14:paraId="4A0E60DA" w14:textId="77777777" w:rsidR="002619C1" w:rsidRDefault="002619C1" w:rsidP="002619C1">
      <w:pPr>
        <w:pStyle w:val="ListParagraph"/>
        <w:ind w:left="0"/>
        <w:jc w:val="both"/>
        <w:rPr>
          <w:rFonts w:ascii="Calibri" w:hAnsi="Calibri"/>
          <w:szCs w:val="22"/>
          <w:lang w:val="el-GR"/>
        </w:rPr>
      </w:pPr>
      <w:r>
        <w:rPr>
          <w:rFonts w:ascii="Calibri" w:hAnsi="Calibri"/>
          <w:szCs w:val="22"/>
          <w:lang w:val="el-GR"/>
        </w:rPr>
        <w:t xml:space="preserve">Η Επιτροπή ενημερώνεται για την έκθεση του Γραφείου Προσφορών σχετικά με την παροχή υπηρεσιών </w:t>
      </w:r>
      <w:r w:rsidRPr="008A46C6">
        <w:rPr>
          <w:rFonts w:ascii="Calibri" w:hAnsi="Calibri"/>
          <w:szCs w:val="22"/>
          <w:lang w:val="el-GR"/>
        </w:rPr>
        <w:t xml:space="preserve">ιδιωτικής αστυνόμευσης στο Δημοτικό Πάρκο </w:t>
      </w:r>
      <w:proofErr w:type="spellStart"/>
      <w:r w:rsidRPr="008A46C6">
        <w:rPr>
          <w:rFonts w:ascii="Calibri" w:hAnsi="Calibri"/>
          <w:szCs w:val="22"/>
          <w:lang w:val="el-GR"/>
        </w:rPr>
        <w:t>Salina</w:t>
      </w:r>
      <w:proofErr w:type="spellEnd"/>
      <w:r w:rsidRPr="008A46C6">
        <w:rPr>
          <w:rFonts w:ascii="Calibri" w:hAnsi="Calibri"/>
          <w:szCs w:val="22"/>
          <w:lang w:val="el-GR"/>
        </w:rPr>
        <w:t xml:space="preserve"> στη Λάρνακα για ένα έτος με δυνατότητα ανανέωσης για ακόμη ένα</w:t>
      </w:r>
      <w:r>
        <w:rPr>
          <w:rFonts w:ascii="Calibri" w:hAnsi="Calibri"/>
          <w:szCs w:val="22"/>
          <w:lang w:val="el-GR"/>
        </w:rPr>
        <w:t>.</w:t>
      </w:r>
    </w:p>
    <w:p w14:paraId="24A67093" w14:textId="77777777" w:rsidR="002619C1" w:rsidRDefault="002619C1" w:rsidP="002619C1">
      <w:pPr>
        <w:pStyle w:val="ListParagraph"/>
        <w:ind w:left="0"/>
        <w:jc w:val="both"/>
        <w:rPr>
          <w:rFonts w:ascii="Calibri" w:hAnsi="Calibri"/>
          <w:szCs w:val="22"/>
          <w:lang w:val="el-GR"/>
        </w:rPr>
      </w:pPr>
    </w:p>
    <w:p w14:paraId="20398807" w14:textId="77685FE6" w:rsidR="002619C1" w:rsidRDefault="002619C1" w:rsidP="002619C1">
      <w:pPr>
        <w:pStyle w:val="ListParagraph"/>
        <w:ind w:left="0"/>
        <w:jc w:val="both"/>
        <w:rPr>
          <w:rFonts w:ascii="Calibri" w:hAnsi="Calibri"/>
          <w:szCs w:val="22"/>
          <w:lang w:val="el-GR"/>
        </w:rPr>
      </w:pPr>
      <w:r>
        <w:rPr>
          <w:rFonts w:ascii="Calibri" w:hAnsi="Calibri"/>
          <w:szCs w:val="22"/>
          <w:lang w:val="el-GR"/>
        </w:rPr>
        <w:t xml:space="preserve">Σχετικά με τον πιο πάνω διαγωνισμό είχαν υποβληθεί τρεις προσφορές οι οποίες αξιολογήθηκαν από την Επιτροπή Αξιολόγησης και ακολούθως το θέμα παραπέμφθηκε στην Επιτροπή Προσφορών για συζήτηση όπου και στη συνεδρία αρ.13 </w:t>
      </w:r>
      <w:proofErr w:type="spellStart"/>
      <w:r>
        <w:rPr>
          <w:rFonts w:ascii="Calibri" w:hAnsi="Calibri"/>
          <w:szCs w:val="22"/>
          <w:lang w:val="el-GR"/>
        </w:rPr>
        <w:t>ημερ</w:t>
      </w:r>
      <w:proofErr w:type="spellEnd"/>
      <w:r>
        <w:rPr>
          <w:rFonts w:ascii="Calibri" w:hAnsi="Calibri"/>
          <w:szCs w:val="22"/>
          <w:lang w:val="el-GR"/>
        </w:rPr>
        <w:t xml:space="preserve">. 16/4/2025 αποφασίστηκε όπως κατακυρωθεί η προσφορά της </w:t>
      </w:r>
      <w:r w:rsidR="000525B8" w:rsidRPr="000525B8">
        <w:rPr>
          <w:rFonts w:ascii="Calibri" w:hAnsi="Calibri"/>
          <w:szCs w:val="22"/>
          <w:lang w:val="el-GR"/>
        </w:rPr>
        <w:t xml:space="preserve">ΧΧΧΧΧΧΧΧ </w:t>
      </w:r>
      <w:r>
        <w:rPr>
          <w:rFonts w:ascii="Calibri" w:hAnsi="Calibri"/>
          <w:szCs w:val="22"/>
          <w:lang w:val="el-GR"/>
        </w:rPr>
        <w:t xml:space="preserve">ύψους </w:t>
      </w:r>
      <w:r>
        <w:rPr>
          <w:rFonts w:ascii="Calibri" w:hAnsi="Calibri" w:cs="Calibri"/>
          <w:szCs w:val="22"/>
          <w:lang w:val="el-GR"/>
        </w:rPr>
        <w:t>€</w:t>
      </w:r>
      <w:r>
        <w:rPr>
          <w:rFonts w:ascii="Calibri" w:hAnsi="Calibri"/>
          <w:szCs w:val="22"/>
          <w:lang w:val="el-GR"/>
        </w:rPr>
        <w:t>6,47</w:t>
      </w:r>
      <w:r w:rsidRPr="008A46C6">
        <w:rPr>
          <w:rFonts w:ascii="Calibri" w:hAnsi="Calibri"/>
          <w:szCs w:val="22"/>
          <w:lang w:val="el-GR"/>
        </w:rPr>
        <w:t>/</w:t>
      </w:r>
      <w:r>
        <w:rPr>
          <w:rFonts w:ascii="Calibri" w:hAnsi="Calibri"/>
          <w:szCs w:val="22"/>
          <w:lang w:val="el-GR"/>
        </w:rPr>
        <w:t xml:space="preserve">ώρα + ΦΠΑ. </w:t>
      </w:r>
    </w:p>
    <w:p w14:paraId="5A24391A" w14:textId="77777777" w:rsidR="002619C1" w:rsidRDefault="002619C1" w:rsidP="002619C1">
      <w:pPr>
        <w:pStyle w:val="ListParagraph"/>
        <w:ind w:left="0"/>
        <w:jc w:val="both"/>
        <w:rPr>
          <w:rFonts w:ascii="Calibri" w:hAnsi="Calibri"/>
          <w:szCs w:val="22"/>
          <w:lang w:val="el-GR"/>
        </w:rPr>
      </w:pPr>
      <w:r>
        <w:rPr>
          <w:rFonts w:ascii="Calibri" w:hAnsi="Calibri"/>
          <w:szCs w:val="22"/>
          <w:lang w:val="el-GR"/>
        </w:rPr>
        <w:t>Ακολούθως και σε μεταγενέστερη συνεδρία (</w:t>
      </w:r>
      <w:proofErr w:type="spellStart"/>
      <w:r>
        <w:rPr>
          <w:rFonts w:ascii="Calibri" w:hAnsi="Calibri"/>
          <w:szCs w:val="22"/>
          <w:lang w:val="el-GR"/>
        </w:rPr>
        <w:t>αρ.πρ</w:t>
      </w:r>
      <w:proofErr w:type="spellEnd"/>
      <w:r>
        <w:rPr>
          <w:rFonts w:ascii="Calibri" w:hAnsi="Calibri"/>
          <w:szCs w:val="22"/>
          <w:lang w:val="el-GR"/>
        </w:rPr>
        <w:t xml:space="preserve">. 14, </w:t>
      </w:r>
      <w:proofErr w:type="spellStart"/>
      <w:r>
        <w:rPr>
          <w:rFonts w:ascii="Calibri" w:hAnsi="Calibri"/>
          <w:szCs w:val="22"/>
          <w:lang w:val="el-GR"/>
        </w:rPr>
        <w:t>ημερ</w:t>
      </w:r>
      <w:proofErr w:type="spellEnd"/>
      <w:r>
        <w:rPr>
          <w:rFonts w:ascii="Calibri" w:hAnsi="Calibri"/>
          <w:szCs w:val="22"/>
          <w:lang w:val="el-GR"/>
        </w:rPr>
        <w:t xml:space="preserve">.  13/5/2025), αποφασίστηκε όπως αυξηθεί η </w:t>
      </w:r>
      <w:proofErr w:type="spellStart"/>
      <w:r>
        <w:rPr>
          <w:rFonts w:ascii="Calibri" w:hAnsi="Calibri"/>
          <w:szCs w:val="22"/>
          <w:lang w:val="el-GR"/>
        </w:rPr>
        <w:t>περιπολική</w:t>
      </w:r>
      <w:proofErr w:type="spellEnd"/>
      <w:r>
        <w:rPr>
          <w:rFonts w:ascii="Calibri" w:hAnsi="Calibri"/>
          <w:szCs w:val="22"/>
          <w:lang w:val="el-GR"/>
        </w:rPr>
        <w:t xml:space="preserve"> φύλαξη και να ακυρωθεί ο εν λόγω διαγωνισμός. </w:t>
      </w:r>
    </w:p>
    <w:p w14:paraId="3AAF7C01" w14:textId="77777777" w:rsidR="002619C1" w:rsidRDefault="002619C1" w:rsidP="002619C1">
      <w:pPr>
        <w:pStyle w:val="ListParagraph"/>
        <w:ind w:left="0"/>
        <w:jc w:val="both"/>
        <w:rPr>
          <w:rFonts w:ascii="Calibri" w:hAnsi="Calibri"/>
          <w:szCs w:val="22"/>
          <w:lang w:val="el-GR"/>
        </w:rPr>
      </w:pPr>
    </w:p>
    <w:p w14:paraId="36D4243F" w14:textId="29DBA70B" w:rsidR="000525B8" w:rsidRDefault="002619C1" w:rsidP="002619C1">
      <w:pPr>
        <w:pStyle w:val="ListParagraph"/>
        <w:ind w:left="0"/>
        <w:jc w:val="both"/>
        <w:rPr>
          <w:rFonts w:ascii="Calibri" w:hAnsi="Calibri"/>
          <w:szCs w:val="22"/>
          <w:lang w:val="el-GR"/>
        </w:rPr>
      </w:pPr>
      <w:r>
        <w:rPr>
          <w:rFonts w:ascii="Calibri" w:hAnsi="Calibri"/>
          <w:szCs w:val="22"/>
          <w:lang w:val="el-GR"/>
        </w:rPr>
        <w:t xml:space="preserve">Η Επιτροπή όμως ενημερώνεται, ότι μετά από αξιολόγηση της κατάστασης και της ανάγκης ύπαρξης συνεχώς ατόμου ιδιωτικής αστυνόμευσης στο χώρο, η Υπηρεσία εισηγείται όπως ο διαγωνισμός κατακυρωθεί στην </w:t>
      </w:r>
      <w:r w:rsidR="000525B8" w:rsidRPr="000525B8">
        <w:rPr>
          <w:rFonts w:ascii="Calibri" w:hAnsi="Calibri"/>
          <w:szCs w:val="22"/>
          <w:lang w:val="el-GR"/>
        </w:rPr>
        <w:t xml:space="preserve">ΧΧΧΧΧΧΧΧ </w:t>
      </w:r>
      <w:r w:rsidRPr="008A46C6">
        <w:rPr>
          <w:rFonts w:ascii="Calibri" w:hAnsi="Calibri"/>
          <w:szCs w:val="22"/>
          <w:lang w:val="el-GR"/>
        </w:rPr>
        <w:t>ύψους €6,47/ώρα + ΦΠΑ.</w:t>
      </w:r>
    </w:p>
    <w:p w14:paraId="45768455" w14:textId="77777777" w:rsidR="000525B8" w:rsidRDefault="000525B8" w:rsidP="002619C1">
      <w:pPr>
        <w:pStyle w:val="ListParagraph"/>
        <w:ind w:left="0"/>
        <w:jc w:val="both"/>
        <w:rPr>
          <w:rFonts w:ascii="Calibri" w:hAnsi="Calibri"/>
          <w:szCs w:val="22"/>
          <w:lang w:val="el-GR"/>
        </w:rPr>
      </w:pPr>
    </w:p>
    <w:p w14:paraId="2652CDEA" w14:textId="1BEEADB6" w:rsidR="002619C1" w:rsidRPr="008A46C6" w:rsidRDefault="002619C1" w:rsidP="002619C1">
      <w:pPr>
        <w:pStyle w:val="ListParagraph"/>
        <w:ind w:left="0"/>
        <w:jc w:val="both"/>
        <w:rPr>
          <w:rFonts w:ascii="Calibri" w:hAnsi="Calibri"/>
          <w:szCs w:val="22"/>
          <w:lang w:val="el-GR"/>
        </w:rPr>
      </w:pPr>
      <w:r>
        <w:rPr>
          <w:rFonts w:ascii="Calibri" w:hAnsi="Calibri"/>
          <w:szCs w:val="22"/>
        </w:rPr>
        <w:t>H</w:t>
      </w:r>
      <w:r w:rsidRPr="008A46C6">
        <w:rPr>
          <w:rFonts w:ascii="Calibri" w:hAnsi="Calibri"/>
          <w:szCs w:val="22"/>
          <w:lang w:val="el-GR"/>
        </w:rPr>
        <w:t xml:space="preserve"> </w:t>
      </w:r>
      <w:r>
        <w:rPr>
          <w:rFonts w:ascii="Calibri" w:hAnsi="Calibri"/>
          <w:szCs w:val="22"/>
          <w:lang w:val="el-GR"/>
        </w:rPr>
        <w:t xml:space="preserve">Επιτροπή αφού συζητά το θέμα αποφασίζει εφαρμογή της απόφασης </w:t>
      </w:r>
      <w:proofErr w:type="spellStart"/>
      <w:r>
        <w:rPr>
          <w:rFonts w:ascii="Calibri" w:hAnsi="Calibri"/>
          <w:szCs w:val="22"/>
          <w:lang w:val="el-GR"/>
        </w:rPr>
        <w:t>αρ.πρ</w:t>
      </w:r>
      <w:proofErr w:type="spellEnd"/>
      <w:r>
        <w:rPr>
          <w:rFonts w:ascii="Calibri" w:hAnsi="Calibri"/>
          <w:szCs w:val="22"/>
          <w:lang w:val="el-GR"/>
        </w:rPr>
        <w:t xml:space="preserve">. 13, </w:t>
      </w:r>
      <w:proofErr w:type="spellStart"/>
      <w:r>
        <w:rPr>
          <w:rFonts w:ascii="Calibri" w:hAnsi="Calibri"/>
          <w:szCs w:val="22"/>
          <w:lang w:val="el-GR"/>
        </w:rPr>
        <w:t>ημερ</w:t>
      </w:r>
      <w:proofErr w:type="spellEnd"/>
      <w:r>
        <w:rPr>
          <w:rFonts w:ascii="Calibri" w:hAnsi="Calibri"/>
          <w:szCs w:val="22"/>
          <w:lang w:val="el-GR"/>
        </w:rPr>
        <w:t xml:space="preserve">. 16/4/2025, δηλαδή  την κατακύρωση της προσφοράς </w:t>
      </w:r>
      <w:r w:rsidR="000525B8" w:rsidRPr="000525B8">
        <w:rPr>
          <w:rFonts w:ascii="Calibri" w:hAnsi="Calibri"/>
          <w:szCs w:val="22"/>
          <w:lang w:val="el-GR"/>
        </w:rPr>
        <w:t xml:space="preserve">ΧΧΧΧΧΧΧΧ </w:t>
      </w:r>
      <w:r w:rsidRPr="008A46C6">
        <w:rPr>
          <w:rFonts w:ascii="Calibri" w:hAnsi="Calibri"/>
          <w:szCs w:val="22"/>
          <w:lang w:val="el-GR"/>
        </w:rPr>
        <w:t>ύψους €6,47/ώρα + ΦΠΑ</w:t>
      </w:r>
      <w:r>
        <w:rPr>
          <w:rFonts w:ascii="Calibri" w:hAnsi="Calibri"/>
          <w:szCs w:val="22"/>
          <w:lang w:val="el-GR"/>
        </w:rPr>
        <w:t xml:space="preserve"> , ως την πλέον οικονομικά για το Δήμο συμφέρουσας προσφοράς. </w:t>
      </w:r>
    </w:p>
    <w:p w14:paraId="51B2444E" w14:textId="77777777" w:rsidR="002619C1" w:rsidRDefault="002619C1" w:rsidP="002619C1">
      <w:pPr>
        <w:pStyle w:val="ListParagraph"/>
        <w:ind w:left="0"/>
        <w:rPr>
          <w:rFonts w:ascii="Calibri" w:hAnsi="Calibri"/>
          <w:b/>
          <w:bCs/>
          <w:szCs w:val="22"/>
          <w:lang w:val="el-GR"/>
        </w:rPr>
      </w:pPr>
    </w:p>
    <w:p w14:paraId="3EF33256" w14:textId="77777777" w:rsidR="002619C1" w:rsidRDefault="002619C1" w:rsidP="002619C1">
      <w:pPr>
        <w:pStyle w:val="ListParagraph"/>
        <w:ind w:left="0"/>
        <w:rPr>
          <w:rFonts w:ascii="Calibri" w:hAnsi="Calibri"/>
          <w:b/>
          <w:bCs/>
          <w:szCs w:val="22"/>
          <w:lang w:val="el-GR"/>
        </w:rPr>
      </w:pPr>
    </w:p>
    <w:p w14:paraId="32469362" w14:textId="77777777" w:rsidR="008C171F" w:rsidRDefault="008C171F" w:rsidP="002619C1">
      <w:pPr>
        <w:pStyle w:val="ListParagraph"/>
        <w:ind w:left="0"/>
        <w:rPr>
          <w:rFonts w:ascii="Calibri" w:hAnsi="Calibri"/>
          <w:b/>
          <w:bCs/>
          <w:szCs w:val="22"/>
          <w:lang w:val="el-GR"/>
        </w:rPr>
      </w:pPr>
    </w:p>
    <w:p w14:paraId="47FB180A" w14:textId="77777777" w:rsidR="008C171F" w:rsidRDefault="008C171F" w:rsidP="002619C1">
      <w:pPr>
        <w:pStyle w:val="ListParagraph"/>
        <w:ind w:left="0"/>
        <w:rPr>
          <w:rFonts w:ascii="Calibri" w:hAnsi="Calibri"/>
          <w:b/>
          <w:bCs/>
          <w:szCs w:val="22"/>
          <w:lang w:val="el-GR"/>
        </w:rPr>
      </w:pPr>
    </w:p>
    <w:p w14:paraId="5B5DF82A" w14:textId="77777777" w:rsidR="008C171F" w:rsidRDefault="008C171F" w:rsidP="002619C1">
      <w:pPr>
        <w:pStyle w:val="ListParagraph"/>
        <w:ind w:left="0"/>
        <w:rPr>
          <w:rFonts w:ascii="Calibri" w:hAnsi="Calibri"/>
          <w:b/>
          <w:bCs/>
          <w:szCs w:val="22"/>
          <w:lang w:val="el-GR"/>
        </w:rPr>
      </w:pPr>
    </w:p>
    <w:p w14:paraId="707C160F" w14:textId="77777777" w:rsidR="008C171F" w:rsidRDefault="008C171F" w:rsidP="002619C1">
      <w:pPr>
        <w:pStyle w:val="ListParagraph"/>
        <w:ind w:left="0"/>
        <w:rPr>
          <w:rFonts w:ascii="Calibri" w:hAnsi="Calibri"/>
          <w:b/>
          <w:bCs/>
          <w:szCs w:val="22"/>
          <w:lang w:val="el-GR"/>
        </w:rPr>
      </w:pPr>
    </w:p>
    <w:p w14:paraId="06E96D21" w14:textId="77777777" w:rsidR="008C171F" w:rsidRDefault="008C171F" w:rsidP="002619C1">
      <w:pPr>
        <w:pStyle w:val="ListParagraph"/>
        <w:ind w:left="0"/>
        <w:rPr>
          <w:rFonts w:ascii="Calibri" w:hAnsi="Calibri"/>
          <w:b/>
          <w:bCs/>
          <w:szCs w:val="22"/>
          <w:lang w:val="el-GR"/>
        </w:rPr>
      </w:pPr>
    </w:p>
    <w:p w14:paraId="27856D38" w14:textId="77777777" w:rsidR="008C171F" w:rsidRDefault="008C171F" w:rsidP="002619C1">
      <w:pPr>
        <w:pStyle w:val="ListParagraph"/>
        <w:ind w:left="0"/>
        <w:rPr>
          <w:rFonts w:ascii="Calibri" w:hAnsi="Calibri"/>
          <w:b/>
          <w:bCs/>
          <w:szCs w:val="22"/>
          <w:lang w:val="el-GR"/>
        </w:rPr>
      </w:pPr>
    </w:p>
    <w:p w14:paraId="73552D99" w14:textId="77777777" w:rsidR="008C171F" w:rsidRDefault="008C171F" w:rsidP="002619C1">
      <w:pPr>
        <w:pStyle w:val="ListParagraph"/>
        <w:ind w:left="0"/>
        <w:rPr>
          <w:rFonts w:ascii="Calibri" w:hAnsi="Calibri"/>
          <w:b/>
          <w:bCs/>
          <w:szCs w:val="22"/>
          <w:lang w:val="el-GR"/>
        </w:rPr>
      </w:pPr>
    </w:p>
    <w:p w14:paraId="50513540" w14:textId="77777777" w:rsidR="008C171F" w:rsidRDefault="008C171F" w:rsidP="002619C1">
      <w:pPr>
        <w:pStyle w:val="ListParagraph"/>
        <w:ind w:left="0"/>
        <w:rPr>
          <w:rFonts w:ascii="Calibri" w:hAnsi="Calibri"/>
          <w:b/>
          <w:bCs/>
          <w:szCs w:val="22"/>
          <w:lang w:val="el-GR"/>
        </w:rPr>
      </w:pPr>
    </w:p>
    <w:p w14:paraId="56B88454" w14:textId="77777777" w:rsidR="008C171F" w:rsidRDefault="008C171F" w:rsidP="002619C1">
      <w:pPr>
        <w:pStyle w:val="ListParagraph"/>
        <w:ind w:left="0"/>
        <w:rPr>
          <w:rFonts w:ascii="Calibri" w:hAnsi="Calibri"/>
          <w:b/>
          <w:bCs/>
          <w:szCs w:val="22"/>
          <w:lang w:val="el-GR"/>
        </w:rPr>
      </w:pPr>
    </w:p>
    <w:p w14:paraId="05E72D43" w14:textId="77777777" w:rsidR="008C171F" w:rsidRDefault="008C171F" w:rsidP="002619C1">
      <w:pPr>
        <w:pStyle w:val="ListParagraph"/>
        <w:ind w:left="0"/>
        <w:rPr>
          <w:rFonts w:ascii="Calibri" w:hAnsi="Calibri"/>
          <w:b/>
          <w:bCs/>
          <w:szCs w:val="22"/>
          <w:lang w:val="el-GR"/>
        </w:rPr>
      </w:pPr>
    </w:p>
    <w:p w14:paraId="32C83227" w14:textId="77777777" w:rsidR="008C171F" w:rsidRDefault="008C171F" w:rsidP="002619C1">
      <w:pPr>
        <w:pStyle w:val="ListParagraph"/>
        <w:ind w:left="0"/>
        <w:rPr>
          <w:rFonts w:ascii="Calibri" w:hAnsi="Calibri"/>
          <w:b/>
          <w:bCs/>
          <w:szCs w:val="22"/>
          <w:lang w:val="el-GR"/>
        </w:rPr>
      </w:pPr>
    </w:p>
    <w:p w14:paraId="2FDBDBBB" w14:textId="77777777" w:rsidR="008C171F" w:rsidRDefault="008C171F" w:rsidP="002619C1">
      <w:pPr>
        <w:pStyle w:val="ListParagraph"/>
        <w:ind w:left="0"/>
        <w:rPr>
          <w:rFonts w:ascii="Calibri" w:hAnsi="Calibri"/>
          <w:b/>
          <w:bCs/>
          <w:szCs w:val="22"/>
          <w:lang w:val="el-GR"/>
        </w:rPr>
      </w:pPr>
    </w:p>
    <w:p w14:paraId="4FDF1C78" w14:textId="77777777" w:rsidR="008C171F" w:rsidRDefault="008C171F" w:rsidP="002619C1">
      <w:pPr>
        <w:pStyle w:val="ListParagraph"/>
        <w:ind w:left="0"/>
        <w:rPr>
          <w:rFonts w:ascii="Calibri" w:hAnsi="Calibri"/>
          <w:b/>
          <w:bCs/>
          <w:szCs w:val="22"/>
          <w:lang w:val="el-GR"/>
        </w:rPr>
      </w:pPr>
    </w:p>
    <w:p w14:paraId="5A661564" w14:textId="77777777" w:rsidR="008C171F" w:rsidRDefault="008C171F" w:rsidP="002619C1">
      <w:pPr>
        <w:pStyle w:val="ListParagraph"/>
        <w:ind w:left="0"/>
        <w:rPr>
          <w:rFonts w:ascii="Calibri" w:hAnsi="Calibri"/>
          <w:b/>
          <w:bCs/>
          <w:szCs w:val="22"/>
          <w:lang w:val="el-GR"/>
        </w:rPr>
      </w:pPr>
    </w:p>
    <w:p w14:paraId="1C4A53E0" w14:textId="77777777" w:rsidR="008C171F" w:rsidRDefault="008C171F" w:rsidP="002619C1">
      <w:pPr>
        <w:pStyle w:val="ListParagraph"/>
        <w:ind w:left="0"/>
        <w:rPr>
          <w:rFonts w:ascii="Calibri" w:hAnsi="Calibri"/>
          <w:b/>
          <w:bCs/>
          <w:szCs w:val="22"/>
          <w:lang w:val="el-GR"/>
        </w:rPr>
      </w:pPr>
    </w:p>
    <w:p w14:paraId="600BE9F2" w14:textId="77777777" w:rsidR="008C171F" w:rsidRDefault="008C171F" w:rsidP="002619C1">
      <w:pPr>
        <w:pStyle w:val="ListParagraph"/>
        <w:ind w:left="0"/>
        <w:rPr>
          <w:rFonts w:ascii="Calibri" w:hAnsi="Calibri"/>
          <w:b/>
          <w:bCs/>
          <w:szCs w:val="22"/>
          <w:lang w:val="el-GR"/>
        </w:rPr>
      </w:pPr>
    </w:p>
    <w:p w14:paraId="54B09520" w14:textId="77777777" w:rsidR="008C171F" w:rsidRDefault="008C171F" w:rsidP="002619C1">
      <w:pPr>
        <w:pStyle w:val="ListParagraph"/>
        <w:ind w:left="0"/>
        <w:rPr>
          <w:rFonts w:ascii="Calibri" w:hAnsi="Calibri"/>
          <w:b/>
          <w:bCs/>
          <w:szCs w:val="22"/>
          <w:lang w:val="el-GR"/>
        </w:rPr>
      </w:pPr>
    </w:p>
    <w:p w14:paraId="17D0C7B7" w14:textId="77777777" w:rsidR="008C171F" w:rsidRDefault="008C171F" w:rsidP="002619C1">
      <w:pPr>
        <w:pStyle w:val="ListParagraph"/>
        <w:ind w:left="0"/>
        <w:rPr>
          <w:rFonts w:ascii="Calibri" w:hAnsi="Calibri"/>
          <w:b/>
          <w:bCs/>
          <w:szCs w:val="22"/>
          <w:lang w:val="el-GR"/>
        </w:rPr>
      </w:pPr>
    </w:p>
    <w:p w14:paraId="3C64089B" w14:textId="77777777" w:rsidR="008C171F" w:rsidRDefault="008C171F" w:rsidP="002619C1">
      <w:pPr>
        <w:pStyle w:val="ListParagraph"/>
        <w:ind w:left="0"/>
        <w:rPr>
          <w:rFonts w:ascii="Calibri" w:hAnsi="Calibri"/>
          <w:b/>
          <w:bCs/>
          <w:szCs w:val="22"/>
          <w:lang w:val="el-GR"/>
        </w:rPr>
      </w:pPr>
    </w:p>
    <w:p w14:paraId="1024BDA2" w14:textId="77777777" w:rsidR="008C171F" w:rsidRDefault="008C171F" w:rsidP="002619C1">
      <w:pPr>
        <w:pStyle w:val="ListParagraph"/>
        <w:ind w:left="0"/>
        <w:rPr>
          <w:rFonts w:ascii="Calibri" w:hAnsi="Calibri"/>
          <w:b/>
          <w:bCs/>
          <w:szCs w:val="22"/>
          <w:lang w:val="el-GR"/>
        </w:rPr>
      </w:pPr>
    </w:p>
    <w:p w14:paraId="44F71453" w14:textId="77777777" w:rsidR="008C171F" w:rsidRDefault="008C171F" w:rsidP="002619C1">
      <w:pPr>
        <w:pStyle w:val="ListParagraph"/>
        <w:ind w:left="0"/>
        <w:rPr>
          <w:rFonts w:ascii="Calibri" w:hAnsi="Calibri"/>
          <w:b/>
          <w:bCs/>
          <w:szCs w:val="22"/>
          <w:lang w:val="el-GR"/>
        </w:rPr>
      </w:pPr>
    </w:p>
    <w:p w14:paraId="2FCD1D04" w14:textId="77777777" w:rsidR="008C171F" w:rsidRDefault="008C171F" w:rsidP="002619C1">
      <w:pPr>
        <w:pStyle w:val="ListParagraph"/>
        <w:ind w:left="0"/>
        <w:rPr>
          <w:rFonts w:ascii="Calibri" w:hAnsi="Calibri"/>
          <w:b/>
          <w:bCs/>
          <w:szCs w:val="22"/>
          <w:lang w:val="el-GR"/>
        </w:rPr>
      </w:pPr>
    </w:p>
    <w:p w14:paraId="05D26E52" w14:textId="77777777" w:rsidR="008C171F" w:rsidRDefault="008C171F" w:rsidP="002619C1">
      <w:pPr>
        <w:pStyle w:val="ListParagraph"/>
        <w:ind w:left="0"/>
        <w:rPr>
          <w:rFonts w:ascii="Calibri" w:hAnsi="Calibri"/>
          <w:b/>
          <w:bCs/>
          <w:szCs w:val="22"/>
          <w:lang w:val="el-GR"/>
        </w:rPr>
      </w:pPr>
    </w:p>
    <w:p w14:paraId="28BCC2A7" w14:textId="77777777" w:rsidR="008C171F" w:rsidRPr="004D2F02" w:rsidRDefault="008C171F" w:rsidP="002619C1">
      <w:pPr>
        <w:pStyle w:val="ListParagraph"/>
        <w:ind w:left="0"/>
        <w:rPr>
          <w:rFonts w:ascii="Calibri" w:hAnsi="Calibri"/>
          <w:b/>
          <w:bCs/>
          <w:szCs w:val="22"/>
          <w:lang w:val="el-GR"/>
        </w:rPr>
      </w:pPr>
    </w:p>
    <w:p w14:paraId="12DEEA75" w14:textId="77777777" w:rsidR="002619C1" w:rsidRDefault="002619C1" w:rsidP="002619C1">
      <w:pPr>
        <w:pStyle w:val="ListParagraph"/>
        <w:numPr>
          <w:ilvl w:val="0"/>
          <w:numId w:val="53"/>
        </w:numPr>
        <w:rPr>
          <w:rFonts w:ascii="Calibri" w:hAnsi="Calibri"/>
          <w:b/>
          <w:bCs/>
          <w:szCs w:val="22"/>
          <w:lang w:val="el-GR"/>
        </w:rPr>
      </w:pPr>
      <w:r>
        <w:rPr>
          <w:rFonts w:ascii="Calibri" w:hAnsi="Calibri"/>
          <w:b/>
          <w:bCs/>
          <w:szCs w:val="22"/>
          <w:lang w:val="el-GR"/>
        </w:rPr>
        <w:t>Ανανέωση συμβολαίων που λήγουν στις 31/8/2025.</w:t>
      </w:r>
    </w:p>
    <w:p w14:paraId="0CD53C7C" w14:textId="77777777" w:rsidR="002619C1" w:rsidRDefault="002619C1" w:rsidP="002619C1">
      <w:pPr>
        <w:rPr>
          <w:rFonts w:ascii="Calibri" w:hAnsi="Calibri"/>
          <w:b/>
          <w:bCs/>
          <w:szCs w:val="22"/>
          <w:lang w:val="el-GR"/>
        </w:rPr>
      </w:pPr>
    </w:p>
    <w:p w14:paraId="6B7E1A71" w14:textId="77777777" w:rsidR="002619C1" w:rsidRDefault="002619C1" w:rsidP="002619C1">
      <w:pPr>
        <w:rPr>
          <w:rFonts w:ascii="Calibri" w:hAnsi="Calibri"/>
          <w:szCs w:val="22"/>
          <w:lang w:val="el-GR"/>
        </w:rPr>
      </w:pPr>
      <w:r w:rsidRPr="008A46C6">
        <w:rPr>
          <w:rFonts w:ascii="Calibri" w:hAnsi="Calibri"/>
          <w:szCs w:val="22"/>
          <w:lang w:val="el-GR"/>
        </w:rPr>
        <w:t xml:space="preserve">Η Επιτροπή ενημερώνεται για το ηλεκτρονικό μήνυμα του Οικονομικού Τμήματος </w:t>
      </w:r>
      <w:r>
        <w:rPr>
          <w:rFonts w:ascii="Calibri" w:hAnsi="Calibri"/>
          <w:szCs w:val="22"/>
          <w:lang w:val="el-GR"/>
        </w:rPr>
        <w:t>σχετικά με επικείμενες λήξεις συμβολαίων ως ακολούθως:</w:t>
      </w:r>
    </w:p>
    <w:p w14:paraId="5FC94022" w14:textId="77777777" w:rsidR="002619C1" w:rsidRDefault="002619C1" w:rsidP="002619C1">
      <w:pPr>
        <w:rPr>
          <w:rFonts w:ascii="Calibri" w:hAnsi="Calibri"/>
          <w:szCs w:val="22"/>
          <w:lang w:val="el-GR"/>
        </w:rPr>
      </w:pPr>
    </w:p>
    <w:p w14:paraId="26ADF21C" w14:textId="77BBF3EF" w:rsidR="002619C1" w:rsidRDefault="000525B8" w:rsidP="002619C1">
      <w:pPr>
        <w:rPr>
          <w:rFonts w:ascii="Calibri" w:hAnsi="Calibri"/>
          <w:szCs w:val="22"/>
          <w:lang w:val="el-GR"/>
        </w:rPr>
      </w:pPr>
      <w:r w:rsidRPr="000525B8">
        <w:rPr>
          <w:rFonts w:ascii="Calibri" w:hAnsi="Calibri"/>
          <w:szCs w:val="22"/>
          <w:lang w:val="el-GR"/>
        </w:rPr>
        <w:t xml:space="preserve">ΧΧΧΧΧΧΧΧ </w:t>
      </w:r>
      <w:r w:rsidR="002619C1">
        <w:rPr>
          <w:rFonts w:ascii="Calibri" w:hAnsi="Calibri"/>
          <w:szCs w:val="22"/>
          <w:lang w:val="el-GR"/>
        </w:rPr>
        <w:t>– Μαέστρος Παιδικής Χορωδίας, Λήξη 31/8/2025</w:t>
      </w:r>
    </w:p>
    <w:p w14:paraId="7A2DDA22" w14:textId="214122FB" w:rsidR="002619C1" w:rsidRDefault="000525B8" w:rsidP="002619C1">
      <w:pPr>
        <w:rPr>
          <w:rFonts w:ascii="Calibri" w:hAnsi="Calibri"/>
          <w:szCs w:val="22"/>
          <w:lang w:val="el-GR"/>
        </w:rPr>
      </w:pPr>
      <w:r w:rsidRPr="000525B8">
        <w:rPr>
          <w:rFonts w:ascii="Calibri" w:hAnsi="Calibri"/>
          <w:szCs w:val="22"/>
          <w:lang w:val="el-GR"/>
        </w:rPr>
        <w:t>ΧΧΧΧΧΧΧΧ</w:t>
      </w:r>
      <w:r w:rsidR="002619C1">
        <w:rPr>
          <w:rFonts w:ascii="Calibri" w:hAnsi="Calibri"/>
          <w:szCs w:val="22"/>
          <w:lang w:val="el-GR"/>
        </w:rPr>
        <w:t xml:space="preserve"> - Κ</w:t>
      </w:r>
      <w:r w:rsidR="002619C1" w:rsidRPr="008A46C6">
        <w:rPr>
          <w:rFonts w:ascii="Calibri" w:hAnsi="Calibri"/>
          <w:szCs w:val="22"/>
          <w:lang w:val="el-GR"/>
        </w:rPr>
        <w:t>αθηγήτρ</w:t>
      </w:r>
      <w:r w:rsidR="002619C1">
        <w:rPr>
          <w:rFonts w:ascii="Calibri" w:hAnsi="Calibri"/>
          <w:szCs w:val="22"/>
          <w:lang w:val="el-GR"/>
        </w:rPr>
        <w:t>ι</w:t>
      </w:r>
      <w:r w:rsidR="002619C1" w:rsidRPr="008A46C6">
        <w:rPr>
          <w:rFonts w:ascii="Calibri" w:hAnsi="Calibri"/>
          <w:szCs w:val="22"/>
          <w:lang w:val="el-GR"/>
        </w:rPr>
        <w:t>α πιάνου για τις ανάγκες του Δημοτικού Ωδείου</w:t>
      </w:r>
      <w:r w:rsidR="002619C1">
        <w:rPr>
          <w:lang w:val="el-GR"/>
        </w:rPr>
        <w:t xml:space="preserve">, </w:t>
      </w:r>
      <w:r w:rsidR="002619C1" w:rsidRPr="008A46C6">
        <w:rPr>
          <w:rFonts w:ascii="Calibri" w:hAnsi="Calibri"/>
          <w:szCs w:val="22"/>
          <w:lang w:val="el-GR"/>
        </w:rPr>
        <w:t>Λήξη 31/8/2025</w:t>
      </w:r>
    </w:p>
    <w:p w14:paraId="4C1652DF" w14:textId="4B6DBFD0" w:rsidR="002619C1" w:rsidRDefault="000525B8" w:rsidP="002619C1">
      <w:pPr>
        <w:rPr>
          <w:rFonts w:ascii="Calibri" w:hAnsi="Calibri"/>
          <w:szCs w:val="22"/>
          <w:lang w:val="el-GR"/>
        </w:rPr>
      </w:pPr>
      <w:r w:rsidRPr="000525B8">
        <w:rPr>
          <w:rFonts w:ascii="Calibri" w:hAnsi="Calibri"/>
          <w:szCs w:val="22"/>
          <w:lang w:val="el-GR"/>
        </w:rPr>
        <w:t xml:space="preserve">ΧΧΧΧΧΧΧΧ </w:t>
      </w:r>
      <w:r w:rsidR="002619C1">
        <w:rPr>
          <w:rFonts w:ascii="Calibri" w:hAnsi="Calibri"/>
          <w:szCs w:val="22"/>
          <w:lang w:val="el-GR"/>
        </w:rPr>
        <w:t>- Καθηγήτρια</w:t>
      </w:r>
      <w:r w:rsidR="002619C1" w:rsidRPr="008A46C6">
        <w:rPr>
          <w:rFonts w:ascii="Calibri" w:hAnsi="Calibri"/>
          <w:szCs w:val="22"/>
          <w:lang w:val="el-GR"/>
        </w:rPr>
        <w:t xml:space="preserve"> πιάνου για τις ανάγκες των φωνητικών σχημάτων του Δήμου Λάρνακας</w:t>
      </w:r>
      <w:r w:rsidR="002619C1">
        <w:rPr>
          <w:rFonts w:ascii="Calibri" w:hAnsi="Calibri"/>
          <w:szCs w:val="22"/>
          <w:lang w:val="el-GR"/>
        </w:rPr>
        <w:t xml:space="preserve">, </w:t>
      </w:r>
      <w:r w:rsidR="002619C1" w:rsidRPr="008A46C6">
        <w:rPr>
          <w:rFonts w:ascii="Calibri" w:hAnsi="Calibri"/>
          <w:szCs w:val="22"/>
          <w:lang w:val="el-GR"/>
        </w:rPr>
        <w:t>Λήξη 31/8/2025</w:t>
      </w:r>
    </w:p>
    <w:p w14:paraId="0F760D0E" w14:textId="77C83B60" w:rsidR="002619C1" w:rsidRDefault="000525B8" w:rsidP="002619C1">
      <w:pPr>
        <w:rPr>
          <w:rFonts w:ascii="Calibri" w:hAnsi="Calibri"/>
          <w:szCs w:val="22"/>
          <w:lang w:val="el-GR"/>
        </w:rPr>
      </w:pPr>
      <w:r w:rsidRPr="000525B8">
        <w:rPr>
          <w:rFonts w:ascii="Calibri" w:hAnsi="Calibri"/>
          <w:szCs w:val="22"/>
          <w:lang w:val="el-GR"/>
        </w:rPr>
        <w:t xml:space="preserve">ΧΧΧΧΧΧΧΧ </w:t>
      </w:r>
      <w:r w:rsidR="002619C1">
        <w:rPr>
          <w:rFonts w:ascii="Calibri" w:hAnsi="Calibri"/>
          <w:szCs w:val="22"/>
          <w:lang w:val="el-GR"/>
        </w:rPr>
        <w:t xml:space="preserve">- Καθαρισμός Πάρκων Δήμου Λάρνακας, </w:t>
      </w:r>
      <w:r w:rsidR="002619C1" w:rsidRPr="008A46C6">
        <w:rPr>
          <w:rFonts w:ascii="Calibri" w:hAnsi="Calibri"/>
          <w:szCs w:val="22"/>
          <w:lang w:val="el-GR"/>
        </w:rPr>
        <w:t>Λήξη 3</w:t>
      </w:r>
      <w:r w:rsidR="002619C1">
        <w:rPr>
          <w:rFonts w:ascii="Calibri" w:hAnsi="Calibri"/>
          <w:szCs w:val="22"/>
          <w:lang w:val="el-GR"/>
        </w:rPr>
        <w:t>0/11/2025 (</w:t>
      </w:r>
      <w:proofErr w:type="spellStart"/>
      <w:r w:rsidR="002619C1">
        <w:rPr>
          <w:rFonts w:ascii="Calibri" w:hAnsi="Calibri"/>
          <w:szCs w:val="22"/>
          <w:lang w:val="el-GR"/>
        </w:rPr>
        <w:t>αρ</w:t>
      </w:r>
      <w:proofErr w:type="spellEnd"/>
      <w:r w:rsidR="002619C1">
        <w:rPr>
          <w:rFonts w:ascii="Calibri" w:hAnsi="Calibri"/>
          <w:szCs w:val="22"/>
          <w:lang w:val="el-GR"/>
        </w:rPr>
        <w:t xml:space="preserve">. </w:t>
      </w:r>
      <w:proofErr w:type="spellStart"/>
      <w:r w:rsidR="002619C1">
        <w:rPr>
          <w:rFonts w:ascii="Calibri" w:hAnsi="Calibri"/>
          <w:szCs w:val="22"/>
          <w:lang w:val="el-GR"/>
        </w:rPr>
        <w:t>συμβ</w:t>
      </w:r>
      <w:proofErr w:type="spellEnd"/>
      <w:r w:rsidR="002619C1">
        <w:rPr>
          <w:rFonts w:ascii="Calibri" w:hAnsi="Calibri"/>
          <w:szCs w:val="22"/>
          <w:lang w:val="el-GR"/>
        </w:rPr>
        <w:t>. 712).</w:t>
      </w:r>
    </w:p>
    <w:p w14:paraId="3EDF95F9" w14:textId="77777777" w:rsidR="002619C1" w:rsidRDefault="002619C1" w:rsidP="002619C1">
      <w:pPr>
        <w:rPr>
          <w:rFonts w:ascii="Calibri" w:hAnsi="Calibri"/>
          <w:szCs w:val="22"/>
          <w:lang w:val="el-GR"/>
        </w:rPr>
      </w:pPr>
    </w:p>
    <w:p w14:paraId="22893AAA" w14:textId="77777777" w:rsidR="002619C1" w:rsidRDefault="002619C1" w:rsidP="002619C1">
      <w:pPr>
        <w:rPr>
          <w:rFonts w:ascii="Calibri" w:hAnsi="Calibri"/>
          <w:szCs w:val="22"/>
          <w:lang w:val="el-GR"/>
        </w:rPr>
      </w:pPr>
      <w:r>
        <w:rPr>
          <w:rFonts w:ascii="Calibri" w:hAnsi="Calibri"/>
          <w:szCs w:val="22"/>
          <w:lang w:val="el-GR"/>
        </w:rPr>
        <w:t>Η Επιτροπή αφού ενημερώνεται ότι η Υπηρεσία είναι ευχαριστημένη από τους πιο πάνω αναδόχους , αποφασίζει την ανανέωση των πιο πάνω συμβολαίων για ακόμη ένα έτος.</w:t>
      </w:r>
    </w:p>
    <w:p w14:paraId="059C50FF" w14:textId="77777777" w:rsidR="002619C1" w:rsidRDefault="002619C1" w:rsidP="002619C1">
      <w:pPr>
        <w:rPr>
          <w:rFonts w:ascii="Calibri" w:hAnsi="Calibri"/>
          <w:szCs w:val="22"/>
          <w:lang w:val="el-GR"/>
        </w:rPr>
      </w:pPr>
    </w:p>
    <w:p w14:paraId="29272637" w14:textId="77777777" w:rsidR="008C171F" w:rsidRDefault="008C171F" w:rsidP="002619C1">
      <w:pPr>
        <w:rPr>
          <w:rFonts w:ascii="Calibri" w:hAnsi="Calibri"/>
          <w:szCs w:val="22"/>
          <w:lang w:val="el-GR"/>
        </w:rPr>
      </w:pPr>
    </w:p>
    <w:p w14:paraId="2205123E" w14:textId="77777777" w:rsidR="008C171F" w:rsidRDefault="008C171F" w:rsidP="002619C1">
      <w:pPr>
        <w:rPr>
          <w:rFonts w:ascii="Calibri" w:hAnsi="Calibri"/>
          <w:szCs w:val="22"/>
          <w:lang w:val="el-GR"/>
        </w:rPr>
      </w:pPr>
    </w:p>
    <w:p w14:paraId="19E06435" w14:textId="77777777" w:rsidR="008C171F" w:rsidRDefault="008C171F" w:rsidP="002619C1">
      <w:pPr>
        <w:rPr>
          <w:rFonts w:ascii="Calibri" w:hAnsi="Calibri"/>
          <w:szCs w:val="22"/>
          <w:lang w:val="el-GR"/>
        </w:rPr>
      </w:pPr>
    </w:p>
    <w:p w14:paraId="19E8E543" w14:textId="77777777" w:rsidR="008C171F" w:rsidRDefault="008C171F" w:rsidP="002619C1">
      <w:pPr>
        <w:rPr>
          <w:rFonts w:ascii="Calibri" w:hAnsi="Calibri"/>
          <w:szCs w:val="22"/>
          <w:lang w:val="el-GR"/>
        </w:rPr>
      </w:pPr>
    </w:p>
    <w:p w14:paraId="78AE3F78" w14:textId="77777777" w:rsidR="008C171F" w:rsidRDefault="008C171F" w:rsidP="002619C1">
      <w:pPr>
        <w:rPr>
          <w:rFonts w:ascii="Calibri" w:hAnsi="Calibri"/>
          <w:szCs w:val="22"/>
          <w:lang w:val="el-GR"/>
        </w:rPr>
      </w:pPr>
    </w:p>
    <w:p w14:paraId="76AA76B7" w14:textId="77777777" w:rsidR="008C171F" w:rsidRDefault="008C171F" w:rsidP="002619C1">
      <w:pPr>
        <w:rPr>
          <w:rFonts w:ascii="Calibri" w:hAnsi="Calibri"/>
          <w:szCs w:val="22"/>
          <w:lang w:val="el-GR"/>
        </w:rPr>
      </w:pPr>
    </w:p>
    <w:p w14:paraId="03A2BDA3" w14:textId="77777777" w:rsidR="008C171F" w:rsidRDefault="008C171F" w:rsidP="002619C1">
      <w:pPr>
        <w:rPr>
          <w:rFonts w:ascii="Calibri" w:hAnsi="Calibri"/>
          <w:szCs w:val="22"/>
          <w:lang w:val="el-GR"/>
        </w:rPr>
      </w:pPr>
    </w:p>
    <w:p w14:paraId="001D612C" w14:textId="77777777" w:rsidR="008C171F" w:rsidRDefault="008C171F" w:rsidP="002619C1">
      <w:pPr>
        <w:rPr>
          <w:rFonts w:ascii="Calibri" w:hAnsi="Calibri"/>
          <w:szCs w:val="22"/>
          <w:lang w:val="el-GR"/>
        </w:rPr>
      </w:pPr>
    </w:p>
    <w:p w14:paraId="7452CFA7" w14:textId="77777777" w:rsidR="008C171F" w:rsidRDefault="008C171F" w:rsidP="002619C1">
      <w:pPr>
        <w:rPr>
          <w:rFonts w:ascii="Calibri" w:hAnsi="Calibri"/>
          <w:szCs w:val="22"/>
          <w:lang w:val="el-GR"/>
        </w:rPr>
      </w:pPr>
    </w:p>
    <w:p w14:paraId="01894EFC" w14:textId="77777777" w:rsidR="008C171F" w:rsidRDefault="008C171F" w:rsidP="002619C1">
      <w:pPr>
        <w:rPr>
          <w:rFonts w:ascii="Calibri" w:hAnsi="Calibri"/>
          <w:szCs w:val="22"/>
          <w:lang w:val="el-GR"/>
        </w:rPr>
      </w:pPr>
    </w:p>
    <w:p w14:paraId="41DB350C" w14:textId="77777777" w:rsidR="008C171F" w:rsidRDefault="008C171F" w:rsidP="002619C1">
      <w:pPr>
        <w:rPr>
          <w:rFonts w:ascii="Calibri" w:hAnsi="Calibri"/>
          <w:szCs w:val="22"/>
          <w:lang w:val="el-GR"/>
        </w:rPr>
      </w:pPr>
    </w:p>
    <w:p w14:paraId="3363846D" w14:textId="77777777" w:rsidR="008C171F" w:rsidRDefault="008C171F" w:rsidP="002619C1">
      <w:pPr>
        <w:rPr>
          <w:rFonts w:ascii="Calibri" w:hAnsi="Calibri"/>
          <w:szCs w:val="22"/>
          <w:lang w:val="el-GR"/>
        </w:rPr>
      </w:pPr>
    </w:p>
    <w:p w14:paraId="135A3EA0" w14:textId="77777777" w:rsidR="008C171F" w:rsidRDefault="008C171F" w:rsidP="002619C1">
      <w:pPr>
        <w:rPr>
          <w:rFonts w:ascii="Calibri" w:hAnsi="Calibri"/>
          <w:szCs w:val="22"/>
          <w:lang w:val="el-GR"/>
        </w:rPr>
      </w:pPr>
    </w:p>
    <w:p w14:paraId="0023C5D3" w14:textId="77777777" w:rsidR="008C171F" w:rsidRDefault="008C171F" w:rsidP="002619C1">
      <w:pPr>
        <w:rPr>
          <w:rFonts w:ascii="Calibri" w:hAnsi="Calibri"/>
          <w:szCs w:val="22"/>
          <w:lang w:val="el-GR"/>
        </w:rPr>
      </w:pPr>
    </w:p>
    <w:p w14:paraId="0C7F8A71" w14:textId="77777777" w:rsidR="008C171F" w:rsidRDefault="008C171F" w:rsidP="002619C1">
      <w:pPr>
        <w:rPr>
          <w:rFonts w:ascii="Calibri" w:hAnsi="Calibri"/>
          <w:szCs w:val="22"/>
          <w:lang w:val="el-GR"/>
        </w:rPr>
      </w:pPr>
    </w:p>
    <w:p w14:paraId="4CA821AD" w14:textId="77777777" w:rsidR="008C171F" w:rsidRDefault="008C171F" w:rsidP="002619C1">
      <w:pPr>
        <w:rPr>
          <w:rFonts w:ascii="Calibri" w:hAnsi="Calibri"/>
          <w:szCs w:val="22"/>
          <w:lang w:val="el-GR"/>
        </w:rPr>
      </w:pPr>
    </w:p>
    <w:p w14:paraId="2A30BAE7" w14:textId="77777777" w:rsidR="008C171F" w:rsidRDefault="008C171F" w:rsidP="002619C1">
      <w:pPr>
        <w:rPr>
          <w:rFonts w:ascii="Calibri" w:hAnsi="Calibri"/>
          <w:szCs w:val="22"/>
          <w:lang w:val="el-GR"/>
        </w:rPr>
      </w:pPr>
    </w:p>
    <w:p w14:paraId="645BC387" w14:textId="77777777" w:rsidR="008C171F" w:rsidRDefault="008C171F" w:rsidP="002619C1">
      <w:pPr>
        <w:rPr>
          <w:rFonts w:ascii="Calibri" w:hAnsi="Calibri"/>
          <w:szCs w:val="22"/>
          <w:lang w:val="el-GR"/>
        </w:rPr>
      </w:pPr>
    </w:p>
    <w:p w14:paraId="6C5E1306" w14:textId="77777777" w:rsidR="008C171F" w:rsidRDefault="008C171F" w:rsidP="002619C1">
      <w:pPr>
        <w:rPr>
          <w:rFonts w:ascii="Calibri" w:hAnsi="Calibri"/>
          <w:szCs w:val="22"/>
          <w:lang w:val="el-GR"/>
        </w:rPr>
      </w:pPr>
    </w:p>
    <w:p w14:paraId="328124C5" w14:textId="77777777" w:rsidR="008C171F" w:rsidRDefault="008C171F" w:rsidP="002619C1">
      <w:pPr>
        <w:rPr>
          <w:rFonts w:ascii="Calibri" w:hAnsi="Calibri"/>
          <w:szCs w:val="22"/>
          <w:lang w:val="el-GR"/>
        </w:rPr>
      </w:pPr>
    </w:p>
    <w:p w14:paraId="1B2A55C5" w14:textId="77777777" w:rsidR="008C171F" w:rsidRDefault="008C171F" w:rsidP="002619C1">
      <w:pPr>
        <w:rPr>
          <w:rFonts w:ascii="Calibri" w:hAnsi="Calibri"/>
          <w:szCs w:val="22"/>
          <w:lang w:val="el-GR"/>
        </w:rPr>
      </w:pPr>
    </w:p>
    <w:p w14:paraId="418D7EFE" w14:textId="77777777" w:rsidR="008C171F" w:rsidRDefault="008C171F" w:rsidP="002619C1">
      <w:pPr>
        <w:rPr>
          <w:rFonts w:ascii="Calibri" w:hAnsi="Calibri"/>
          <w:szCs w:val="22"/>
          <w:lang w:val="el-GR"/>
        </w:rPr>
      </w:pPr>
    </w:p>
    <w:p w14:paraId="78C3B8BA" w14:textId="77777777" w:rsidR="008C171F" w:rsidRDefault="008C171F" w:rsidP="002619C1">
      <w:pPr>
        <w:rPr>
          <w:rFonts w:ascii="Calibri" w:hAnsi="Calibri"/>
          <w:szCs w:val="22"/>
          <w:lang w:val="el-GR"/>
        </w:rPr>
      </w:pPr>
    </w:p>
    <w:p w14:paraId="1EDB2422" w14:textId="77777777" w:rsidR="008C171F" w:rsidRDefault="008C171F" w:rsidP="002619C1">
      <w:pPr>
        <w:rPr>
          <w:rFonts w:ascii="Calibri" w:hAnsi="Calibri"/>
          <w:szCs w:val="22"/>
          <w:lang w:val="el-GR"/>
        </w:rPr>
      </w:pPr>
    </w:p>
    <w:p w14:paraId="75ECA83A" w14:textId="77777777" w:rsidR="008C171F" w:rsidRDefault="008C171F" w:rsidP="002619C1">
      <w:pPr>
        <w:rPr>
          <w:rFonts w:ascii="Calibri" w:hAnsi="Calibri"/>
          <w:szCs w:val="22"/>
          <w:lang w:val="el-GR"/>
        </w:rPr>
      </w:pPr>
    </w:p>
    <w:p w14:paraId="4E22861D" w14:textId="77777777" w:rsidR="008C171F" w:rsidRDefault="008C171F" w:rsidP="002619C1">
      <w:pPr>
        <w:rPr>
          <w:rFonts w:ascii="Calibri" w:hAnsi="Calibri"/>
          <w:szCs w:val="22"/>
          <w:lang w:val="el-GR"/>
        </w:rPr>
      </w:pPr>
    </w:p>
    <w:p w14:paraId="4F3124A4" w14:textId="77777777" w:rsidR="008C171F" w:rsidRDefault="008C171F" w:rsidP="002619C1">
      <w:pPr>
        <w:rPr>
          <w:rFonts w:ascii="Calibri" w:hAnsi="Calibri"/>
          <w:szCs w:val="22"/>
          <w:lang w:val="el-GR"/>
        </w:rPr>
      </w:pPr>
    </w:p>
    <w:p w14:paraId="55C2266A" w14:textId="77777777" w:rsidR="008C171F" w:rsidRDefault="008C171F" w:rsidP="002619C1">
      <w:pPr>
        <w:rPr>
          <w:rFonts w:ascii="Calibri" w:hAnsi="Calibri"/>
          <w:szCs w:val="22"/>
          <w:lang w:val="el-GR"/>
        </w:rPr>
      </w:pPr>
    </w:p>
    <w:p w14:paraId="3FE7535F" w14:textId="77777777" w:rsidR="008C171F" w:rsidRDefault="008C171F" w:rsidP="002619C1">
      <w:pPr>
        <w:rPr>
          <w:rFonts w:ascii="Calibri" w:hAnsi="Calibri"/>
          <w:szCs w:val="22"/>
          <w:lang w:val="el-GR"/>
        </w:rPr>
      </w:pPr>
    </w:p>
    <w:p w14:paraId="5C334AD2" w14:textId="77777777" w:rsidR="008C171F" w:rsidRDefault="008C171F" w:rsidP="002619C1">
      <w:pPr>
        <w:rPr>
          <w:rFonts w:ascii="Calibri" w:hAnsi="Calibri"/>
          <w:szCs w:val="22"/>
          <w:lang w:val="el-GR"/>
        </w:rPr>
      </w:pPr>
    </w:p>
    <w:p w14:paraId="09832208" w14:textId="77777777" w:rsidR="008C171F" w:rsidRDefault="008C171F" w:rsidP="002619C1">
      <w:pPr>
        <w:rPr>
          <w:rFonts w:ascii="Calibri" w:hAnsi="Calibri"/>
          <w:szCs w:val="22"/>
          <w:lang w:val="el-GR"/>
        </w:rPr>
      </w:pPr>
    </w:p>
    <w:p w14:paraId="23CC3340" w14:textId="77777777" w:rsidR="008C171F" w:rsidRDefault="008C171F" w:rsidP="002619C1">
      <w:pPr>
        <w:rPr>
          <w:rFonts w:ascii="Calibri" w:hAnsi="Calibri"/>
          <w:szCs w:val="22"/>
          <w:lang w:val="el-GR"/>
        </w:rPr>
      </w:pPr>
    </w:p>
    <w:p w14:paraId="30828155" w14:textId="77777777" w:rsidR="008C171F" w:rsidRDefault="008C171F" w:rsidP="002619C1">
      <w:pPr>
        <w:rPr>
          <w:rFonts w:ascii="Calibri" w:hAnsi="Calibri"/>
          <w:szCs w:val="22"/>
          <w:lang w:val="el-GR"/>
        </w:rPr>
      </w:pPr>
    </w:p>
    <w:p w14:paraId="6AF1139B" w14:textId="77777777" w:rsidR="008C171F" w:rsidRDefault="008C171F" w:rsidP="002619C1">
      <w:pPr>
        <w:rPr>
          <w:rFonts w:ascii="Calibri" w:hAnsi="Calibri"/>
          <w:szCs w:val="22"/>
          <w:lang w:val="el-GR"/>
        </w:rPr>
      </w:pPr>
    </w:p>
    <w:p w14:paraId="731E1F69" w14:textId="77777777" w:rsidR="008C171F" w:rsidRDefault="008C171F" w:rsidP="002619C1">
      <w:pPr>
        <w:rPr>
          <w:rFonts w:ascii="Calibri" w:hAnsi="Calibri"/>
          <w:szCs w:val="22"/>
          <w:lang w:val="el-GR"/>
        </w:rPr>
      </w:pPr>
    </w:p>
    <w:p w14:paraId="58DBF3D1" w14:textId="77777777" w:rsidR="002619C1" w:rsidRDefault="002619C1" w:rsidP="002619C1">
      <w:pPr>
        <w:pStyle w:val="ListParagraph"/>
        <w:numPr>
          <w:ilvl w:val="0"/>
          <w:numId w:val="53"/>
        </w:numPr>
        <w:rPr>
          <w:rFonts w:ascii="Calibri" w:hAnsi="Calibri"/>
          <w:b/>
          <w:bCs/>
          <w:szCs w:val="22"/>
          <w:lang w:val="el-GR"/>
        </w:rPr>
      </w:pPr>
      <w:r>
        <w:rPr>
          <w:rFonts w:ascii="Calibri" w:hAnsi="Calibri"/>
          <w:b/>
          <w:bCs/>
          <w:szCs w:val="22"/>
          <w:lang w:val="el-GR"/>
        </w:rPr>
        <w:t>Ανακοίνωση -ζήτηση καλλιτεχνικών  προτάσεων για εκδηλώσεις στα Δημοτικά Διαμερίσματα Λιβαδιών και Βορόκληνης.</w:t>
      </w:r>
    </w:p>
    <w:p w14:paraId="09258713" w14:textId="77777777" w:rsidR="002619C1" w:rsidRDefault="002619C1" w:rsidP="002619C1">
      <w:pPr>
        <w:rPr>
          <w:rFonts w:ascii="Calibri" w:hAnsi="Calibri"/>
          <w:b/>
          <w:bCs/>
          <w:szCs w:val="22"/>
          <w:lang w:val="el-GR"/>
        </w:rPr>
      </w:pPr>
    </w:p>
    <w:p w14:paraId="7FBB97D3" w14:textId="77777777" w:rsidR="002619C1" w:rsidRPr="008A46C6" w:rsidRDefault="002619C1" w:rsidP="002619C1">
      <w:pPr>
        <w:jc w:val="both"/>
        <w:rPr>
          <w:rFonts w:ascii="Calibri" w:hAnsi="Calibri"/>
          <w:szCs w:val="22"/>
          <w:lang w:val="el-GR"/>
        </w:rPr>
      </w:pPr>
      <w:r w:rsidRPr="008A46C6">
        <w:rPr>
          <w:rFonts w:ascii="Calibri" w:hAnsi="Calibri"/>
          <w:szCs w:val="22"/>
          <w:lang w:val="el-GR"/>
        </w:rPr>
        <w:t>Η Επιτροπή ενημερώνεται για την ανακοίνωση ζήτηση</w:t>
      </w:r>
      <w:r>
        <w:rPr>
          <w:rFonts w:ascii="Calibri" w:hAnsi="Calibri"/>
          <w:szCs w:val="22"/>
          <w:lang w:val="el-GR"/>
        </w:rPr>
        <w:t>ς</w:t>
      </w:r>
      <w:r w:rsidRPr="008A46C6">
        <w:rPr>
          <w:rFonts w:ascii="Calibri" w:hAnsi="Calibri"/>
          <w:szCs w:val="22"/>
          <w:lang w:val="el-GR"/>
        </w:rPr>
        <w:t xml:space="preserve"> καλλιτεχνικών  προτάσεων για εκδηλώσεις στα Δημοτικά Διαμερίσματα Λιβαδιών και Βορόκληνης. Το συνολικό ποσό που δύναται να διατεθεί ανέρχεται μέχρι το ποσό των </w:t>
      </w:r>
      <w:r w:rsidRPr="008A46C6">
        <w:rPr>
          <w:rFonts w:ascii="Calibri" w:hAnsi="Calibri" w:cs="Calibri"/>
          <w:szCs w:val="22"/>
          <w:lang w:val="el-GR"/>
        </w:rPr>
        <w:t>€</w:t>
      </w:r>
      <w:r w:rsidRPr="008A46C6">
        <w:rPr>
          <w:rFonts w:ascii="Calibri" w:hAnsi="Calibri"/>
          <w:szCs w:val="22"/>
          <w:lang w:val="el-GR"/>
        </w:rPr>
        <w:t>15.000 περιλαμβανομένου του ΦΠΑ.</w:t>
      </w:r>
    </w:p>
    <w:p w14:paraId="5ABC7522" w14:textId="77777777" w:rsidR="002619C1" w:rsidRPr="008A46C6" w:rsidRDefault="002619C1" w:rsidP="002619C1">
      <w:pPr>
        <w:jc w:val="both"/>
        <w:rPr>
          <w:rFonts w:ascii="Calibri" w:hAnsi="Calibri"/>
          <w:szCs w:val="22"/>
          <w:lang w:val="el-GR"/>
        </w:rPr>
      </w:pPr>
    </w:p>
    <w:p w14:paraId="0AE68062" w14:textId="77777777" w:rsidR="002619C1" w:rsidRPr="008A46C6" w:rsidRDefault="002619C1" w:rsidP="002619C1">
      <w:pPr>
        <w:jc w:val="both"/>
        <w:rPr>
          <w:rFonts w:ascii="Calibri" w:hAnsi="Calibri"/>
          <w:szCs w:val="22"/>
          <w:lang w:val="el-GR"/>
        </w:rPr>
      </w:pPr>
      <w:r w:rsidRPr="008A46C6">
        <w:rPr>
          <w:rFonts w:ascii="Calibri" w:hAnsi="Calibri"/>
          <w:szCs w:val="22"/>
          <w:lang w:val="el-GR"/>
        </w:rPr>
        <w:t xml:space="preserve">Η Επιτροπή ενημερώνεται από το Δημοτικό Ταμία ότι υπάρχει μια υπέρβαση ύψους </w:t>
      </w:r>
      <w:r w:rsidRPr="008A46C6">
        <w:rPr>
          <w:rFonts w:ascii="Calibri" w:hAnsi="Calibri" w:cs="Calibri"/>
          <w:szCs w:val="22"/>
          <w:lang w:val="el-GR"/>
        </w:rPr>
        <w:t>€</w:t>
      </w:r>
      <w:r w:rsidRPr="008A46C6">
        <w:rPr>
          <w:rFonts w:ascii="Calibri" w:hAnsi="Calibri"/>
          <w:szCs w:val="22"/>
          <w:lang w:val="el-GR"/>
        </w:rPr>
        <w:t xml:space="preserve">3.000. </w:t>
      </w:r>
    </w:p>
    <w:p w14:paraId="47D7D9B6" w14:textId="77777777" w:rsidR="002619C1" w:rsidRPr="008A46C6" w:rsidRDefault="002619C1" w:rsidP="002619C1">
      <w:pPr>
        <w:jc w:val="both"/>
        <w:rPr>
          <w:rFonts w:ascii="Calibri" w:hAnsi="Calibri"/>
          <w:szCs w:val="22"/>
          <w:lang w:val="el-GR"/>
        </w:rPr>
      </w:pPr>
    </w:p>
    <w:p w14:paraId="3EC7F81B" w14:textId="77777777" w:rsidR="002619C1" w:rsidRPr="008A46C6" w:rsidRDefault="002619C1" w:rsidP="002619C1">
      <w:pPr>
        <w:jc w:val="both"/>
        <w:rPr>
          <w:rFonts w:ascii="Calibri" w:hAnsi="Calibri"/>
          <w:szCs w:val="22"/>
          <w:lang w:val="el-GR"/>
        </w:rPr>
      </w:pPr>
      <w:r w:rsidRPr="008A46C6">
        <w:rPr>
          <w:rFonts w:ascii="Calibri" w:hAnsi="Calibri"/>
          <w:szCs w:val="22"/>
          <w:lang w:val="el-GR"/>
        </w:rPr>
        <w:t>Η Επιτροπή αφού συζητά το θέμα αποφασίζει την έγκριση της ανακοίνωσης και ακολούθως όπως η υπηρεσία προχωρήσει στην αποσφράγιση των προσφορών .</w:t>
      </w:r>
    </w:p>
    <w:p w14:paraId="1885E73F" w14:textId="77777777" w:rsidR="002619C1" w:rsidRDefault="002619C1" w:rsidP="002619C1">
      <w:pPr>
        <w:rPr>
          <w:rFonts w:ascii="Calibri" w:hAnsi="Calibri"/>
          <w:b/>
          <w:bCs/>
          <w:szCs w:val="22"/>
          <w:lang w:val="el-GR"/>
        </w:rPr>
      </w:pPr>
    </w:p>
    <w:p w14:paraId="640521A5" w14:textId="77777777" w:rsidR="002619C1" w:rsidRDefault="002619C1" w:rsidP="002619C1">
      <w:pPr>
        <w:rPr>
          <w:rFonts w:ascii="Calibri" w:hAnsi="Calibri"/>
          <w:b/>
          <w:bCs/>
          <w:szCs w:val="22"/>
          <w:lang w:val="el-GR"/>
        </w:rPr>
      </w:pPr>
    </w:p>
    <w:p w14:paraId="74CB9B64" w14:textId="77777777" w:rsidR="008C171F" w:rsidRDefault="008C171F" w:rsidP="002619C1">
      <w:pPr>
        <w:rPr>
          <w:rFonts w:ascii="Calibri" w:hAnsi="Calibri"/>
          <w:b/>
          <w:bCs/>
          <w:szCs w:val="22"/>
          <w:lang w:val="el-GR"/>
        </w:rPr>
      </w:pPr>
    </w:p>
    <w:p w14:paraId="42A9B8A3" w14:textId="77777777" w:rsidR="008C171F" w:rsidRDefault="008C171F" w:rsidP="002619C1">
      <w:pPr>
        <w:rPr>
          <w:rFonts w:ascii="Calibri" w:hAnsi="Calibri"/>
          <w:b/>
          <w:bCs/>
          <w:szCs w:val="22"/>
          <w:lang w:val="el-GR"/>
        </w:rPr>
      </w:pPr>
    </w:p>
    <w:p w14:paraId="6DB5BCD0" w14:textId="77777777" w:rsidR="008C171F" w:rsidRDefault="008C171F" w:rsidP="002619C1">
      <w:pPr>
        <w:rPr>
          <w:rFonts w:ascii="Calibri" w:hAnsi="Calibri"/>
          <w:b/>
          <w:bCs/>
          <w:szCs w:val="22"/>
          <w:lang w:val="el-GR"/>
        </w:rPr>
      </w:pPr>
    </w:p>
    <w:p w14:paraId="1B98D170" w14:textId="77777777" w:rsidR="008C171F" w:rsidRDefault="008C171F" w:rsidP="002619C1">
      <w:pPr>
        <w:rPr>
          <w:rFonts w:ascii="Calibri" w:hAnsi="Calibri"/>
          <w:b/>
          <w:bCs/>
          <w:szCs w:val="22"/>
          <w:lang w:val="el-GR"/>
        </w:rPr>
      </w:pPr>
    </w:p>
    <w:p w14:paraId="44FB1994" w14:textId="77777777" w:rsidR="008C171F" w:rsidRDefault="008C171F" w:rsidP="002619C1">
      <w:pPr>
        <w:rPr>
          <w:rFonts w:ascii="Calibri" w:hAnsi="Calibri"/>
          <w:b/>
          <w:bCs/>
          <w:szCs w:val="22"/>
          <w:lang w:val="el-GR"/>
        </w:rPr>
      </w:pPr>
    </w:p>
    <w:p w14:paraId="5E3AD8AF" w14:textId="77777777" w:rsidR="008C171F" w:rsidRDefault="008C171F" w:rsidP="002619C1">
      <w:pPr>
        <w:rPr>
          <w:rFonts w:ascii="Calibri" w:hAnsi="Calibri"/>
          <w:b/>
          <w:bCs/>
          <w:szCs w:val="22"/>
          <w:lang w:val="el-GR"/>
        </w:rPr>
      </w:pPr>
    </w:p>
    <w:p w14:paraId="5AC0B3B2" w14:textId="77777777" w:rsidR="008C171F" w:rsidRDefault="008C171F" w:rsidP="002619C1">
      <w:pPr>
        <w:rPr>
          <w:rFonts w:ascii="Calibri" w:hAnsi="Calibri"/>
          <w:b/>
          <w:bCs/>
          <w:szCs w:val="22"/>
          <w:lang w:val="el-GR"/>
        </w:rPr>
      </w:pPr>
    </w:p>
    <w:p w14:paraId="6B3A83DB" w14:textId="77777777" w:rsidR="008C171F" w:rsidRDefault="008C171F" w:rsidP="002619C1">
      <w:pPr>
        <w:rPr>
          <w:rFonts w:ascii="Calibri" w:hAnsi="Calibri"/>
          <w:b/>
          <w:bCs/>
          <w:szCs w:val="22"/>
          <w:lang w:val="el-GR"/>
        </w:rPr>
      </w:pPr>
    </w:p>
    <w:p w14:paraId="687CD296" w14:textId="77777777" w:rsidR="008C171F" w:rsidRDefault="008C171F" w:rsidP="002619C1">
      <w:pPr>
        <w:rPr>
          <w:rFonts w:ascii="Calibri" w:hAnsi="Calibri"/>
          <w:b/>
          <w:bCs/>
          <w:szCs w:val="22"/>
          <w:lang w:val="el-GR"/>
        </w:rPr>
      </w:pPr>
    </w:p>
    <w:p w14:paraId="156C094D" w14:textId="77777777" w:rsidR="008C171F" w:rsidRDefault="008C171F" w:rsidP="002619C1">
      <w:pPr>
        <w:rPr>
          <w:rFonts w:ascii="Calibri" w:hAnsi="Calibri"/>
          <w:b/>
          <w:bCs/>
          <w:szCs w:val="22"/>
          <w:lang w:val="el-GR"/>
        </w:rPr>
      </w:pPr>
    </w:p>
    <w:p w14:paraId="5B23FCE6" w14:textId="77777777" w:rsidR="008C171F" w:rsidRDefault="008C171F" w:rsidP="002619C1">
      <w:pPr>
        <w:rPr>
          <w:rFonts w:ascii="Calibri" w:hAnsi="Calibri"/>
          <w:b/>
          <w:bCs/>
          <w:szCs w:val="22"/>
          <w:lang w:val="el-GR"/>
        </w:rPr>
      </w:pPr>
    </w:p>
    <w:p w14:paraId="2959926E" w14:textId="77777777" w:rsidR="008C171F" w:rsidRDefault="008C171F" w:rsidP="002619C1">
      <w:pPr>
        <w:rPr>
          <w:rFonts w:ascii="Calibri" w:hAnsi="Calibri"/>
          <w:b/>
          <w:bCs/>
          <w:szCs w:val="22"/>
          <w:lang w:val="el-GR"/>
        </w:rPr>
      </w:pPr>
    </w:p>
    <w:p w14:paraId="51AC79E4" w14:textId="77777777" w:rsidR="008C171F" w:rsidRDefault="008C171F" w:rsidP="002619C1">
      <w:pPr>
        <w:rPr>
          <w:rFonts w:ascii="Calibri" w:hAnsi="Calibri"/>
          <w:b/>
          <w:bCs/>
          <w:szCs w:val="22"/>
          <w:lang w:val="el-GR"/>
        </w:rPr>
      </w:pPr>
    </w:p>
    <w:p w14:paraId="3378DC73" w14:textId="77777777" w:rsidR="008C171F" w:rsidRDefault="008C171F" w:rsidP="002619C1">
      <w:pPr>
        <w:rPr>
          <w:rFonts w:ascii="Calibri" w:hAnsi="Calibri"/>
          <w:b/>
          <w:bCs/>
          <w:szCs w:val="22"/>
          <w:lang w:val="el-GR"/>
        </w:rPr>
      </w:pPr>
    </w:p>
    <w:p w14:paraId="3105C42A" w14:textId="77777777" w:rsidR="008C171F" w:rsidRDefault="008C171F" w:rsidP="002619C1">
      <w:pPr>
        <w:rPr>
          <w:rFonts w:ascii="Calibri" w:hAnsi="Calibri"/>
          <w:b/>
          <w:bCs/>
          <w:szCs w:val="22"/>
          <w:lang w:val="el-GR"/>
        </w:rPr>
      </w:pPr>
    </w:p>
    <w:p w14:paraId="3FA794D4" w14:textId="77777777" w:rsidR="008C171F" w:rsidRDefault="008C171F" w:rsidP="002619C1">
      <w:pPr>
        <w:rPr>
          <w:rFonts w:ascii="Calibri" w:hAnsi="Calibri"/>
          <w:b/>
          <w:bCs/>
          <w:szCs w:val="22"/>
          <w:lang w:val="el-GR"/>
        </w:rPr>
      </w:pPr>
    </w:p>
    <w:p w14:paraId="39327748" w14:textId="77777777" w:rsidR="008C171F" w:rsidRDefault="008C171F" w:rsidP="002619C1">
      <w:pPr>
        <w:rPr>
          <w:rFonts w:ascii="Calibri" w:hAnsi="Calibri"/>
          <w:b/>
          <w:bCs/>
          <w:szCs w:val="22"/>
          <w:lang w:val="el-GR"/>
        </w:rPr>
      </w:pPr>
    </w:p>
    <w:p w14:paraId="68BAAB34" w14:textId="77777777" w:rsidR="008C171F" w:rsidRDefault="008C171F" w:rsidP="002619C1">
      <w:pPr>
        <w:rPr>
          <w:rFonts w:ascii="Calibri" w:hAnsi="Calibri"/>
          <w:b/>
          <w:bCs/>
          <w:szCs w:val="22"/>
          <w:lang w:val="el-GR"/>
        </w:rPr>
      </w:pPr>
    </w:p>
    <w:p w14:paraId="242B5373" w14:textId="77777777" w:rsidR="008C171F" w:rsidRDefault="008C171F" w:rsidP="002619C1">
      <w:pPr>
        <w:rPr>
          <w:rFonts w:ascii="Calibri" w:hAnsi="Calibri"/>
          <w:b/>
          <w:bCs/>
          <w:szCs w:val="22"/>
          <w:lang w:val="el-GR"/>
        </w:rPr>
      </w:pPr>
    </w:p>
    <w:p w14:paraId="3833F0D6" w14:textId="77777777" w:rsidR="008C171F" w:rsidRDefault="008C171F" w:rsidP="002619C1">
      <w:pPr>
        <w:rPr>
          <w:rFonts w:ascii="Calibri" w:hAnsi="Calibri"/>
          <w:b/>
          <w:bCs/>
          <w:szCs w:val="22"/>
          <w:lang w:val="el-GR"/>
        </w:rPr>
      </w:pPr>
    </w:p>
    <w:p w14:paraId="2A995F7B" w14:textId="77777777" w:rsidR="008C171F" w:rsidRDefault="008C171F" w:rsidP="002619C1">
      <w:pPr>
        <w:rPr>
          <w:rFonts w:ascii="Calibri" w:hAnsi="Calibri"/>
          <w:b/>
          <w:bCs/>
          <w:szCs w:val="22"/>
          <w:lang w:val="el-GR"/>
        </w:rPr>
      </w:pPr>
    </w:p>
    <w:p w14:paraId="2580CA99" w14:textId="77777777" w:rsidR="008C171F" w:rsidRDefault="008C171F" w:rsidP="002619C1">
      <w:pPr>
        <w:rPr>
          <w:rFonts w:ascii="Calibri" w:hAnsi="Calibri"/>
          <w:b/>
          <w:bCs/>
          <w:szCs w:val="22"/>
          <w:lang w:val="el-GR"/>
        </w:rPr>
      </w:pPr>
    </w:p>
    <w:p w14:paraId="0379AAD3" w14:textId="77777777" w:rsidR="008C171F" w:rsidRDefault="008C171F" w:rsidP="002619C1">
      <w:pPr>
        <w:rPr>
          <w:rFonts w:ascii="Calibri" w:hAnsi="Calibri"/>
          <w:b/>
          <w:bCs/>
          <w:szCs w:val="22"/>
          <w:lang w:val="el-GR"/>
        </w:rPr>
      </w:pPr>
    </w:p>
    <w:p w14:paraId="71C78300" w14:textId="77777777" w:rsidR="008C171F" w:rsidRDefault="008C171F" w:rsidP="002619C1">
      <w:pPr>
        <w:rPr>
          <w:rFonts w:ascii="Calibri" w:hAnsi="Calibri"/>
          <w:b/>
          <w:bCs/>
          <w:szCs w:val="22"/>
          <w:lang w:val="el-GR"/>
        </w:rPr>
      </w:pPr>
    </w:p>
    <w:p w14:paraId="3BE26F5C" w14:textId="77777777" w:rsidR="008C171F" w:rsidRDefault="008C171F" w:rsidP="002619C1">
      <w:pPr>
        <w:rPr>
          <w:rFonts w:ascii="Calibri" w:hAnsi="Calibri"/>
          <w:b/>
          <w:bCs/>
          <w:szCs w:val="22"/>
          <w:lang w:val="el-GR"/>
        </w:rPr>
      </w:pPr>
    </w:p>
    <w:p w14:paraId="6B64467B" w14:textId="77777777" w:rsidR="008C171F" w:rsidRDefault="008C171F" w:rsidP="002619C1">
      <w:pPr>
        <w:rPr>
          <w:rFonts w:ascii="Calibri" w:hAnsi="Calibri"/>
          <w:b/>
          <w:bCs/>
          <w:szCs w:val="22"/>
          <w:lang w:val="el-GR"/>
        </w:rPr>
      </w:pPr>
    </w:p>
    <w:p w14:paraId="32039179" w14:textId="77777777" w:rsidR="008C171F" w:rsidRDefault="008C171F" w:rsidP="002619C1">
      <w:pPr>
        <w:rPr>
          <w:rFonts w:ascii="Calibri" w:hAnsi="Calibri"/>
          <w:b/>
          <w:bCs/>
          <w:szCs w:val="22"/>
          <w:lang w:val="el-GR"/>
        </w:rPr>
      </w:pPr>
    </w:p>
    <w:p w14:paraId="23A56180" w14:textId="77777777" w:rsidR="008C171F" w:rsidRDefault="008C171F" w:rsidP="002619C1">
      <w:pPr>
        <w:rPr>
          <w:rFonts w:ascii="Calibri" w:hAnsi="Calibri"/>
          <w:b/>
          <w:bCs/>
          <w:szCs w:val="22"/>
          <w:lang w:val="el-GR"/>
        </w:rPr>
      </w:pPr>
    </w:p>
    <w:p w14:paraId="2A9115B8" w14:textId="77777777" w:rsidR="008C171F" w:rsidRDefault="008C171F" w:rsidP="002619C1">
      <w:pPr>
        <w:rPr>
          <w:rFonts w:ascii="Calibri" w:hAnsi="Calibri"/>
          <w:b/>
          <w:bCs/>
          <w:szCs w:val="22"/>
          <w:lang w:val="el-GR"/>
        </w:rPr>
      </w:pPr>
    </w:p>
    <w:p w14:paraId="2B4EAF80" w14:textId="77777777" w:rsidR="008C171F" w:rsidRDefault="008C171F" w:rsidP="002619C1">
      <w:pPr>
        <w:rPr>
          <w:rFonts w:ascii="Calibri" w:hAnsi="Calibri"/>
          <w:b/>
          <w:bCs/>
          <w:szCs w:val="22"/>
          <w:lang w:val="el-GR"/>
        </w:rPr>
      </w:pPr>
    </w:p>
    <w:p w14:paraId="5C12F660" w14:textId="77777777" w:rsidR="008C171F" w:rsidRDefault="008C171F" w:rsidP="002619C1">
      <w:pPr>
        <w:rPr>
          <w:rFonts w:ascii="Calibri" w:hAnsi="Calibri"/>
          <w:b/>
          <w:bCs/>
          <w:szCs w:val="22"/>
          <w:lang w:val="el-GR"/>
        </w:rPr>
      </w:pPr>
    </w:p>
    <w:p w14:paraId="57056728" w14:textId="77777777" w:rsidR="008C171F" w:rsidRDefault="008C171F" w:rsidP="002619C1">
      <w:pPr>
        <w:rPr>
          <w:rFonts w:ascii="Calibri" w:hAnsi="Calibri"/>
          <w:b/>
          <w:bCs/>
          <w:szCs w:val="22"/>
          <w:lang w:val="el-GR"/>
        </w:rPr>
      </w:pPr>
    </w:p>
    <w:p w14:paraId="65ED8973" w14:textId="77777777" w:rsidR="008C171F" w:rsidRDefault="008C171F" w:rsidP="002619C1">
      <w:pPr>
        <w:rPr>
          <w:rFonts w:ascii="Calibri" w:hAnsi="Calibri"/>
          <w:b/>
          <w:bCs/>
          <w:szCs w:val="22"/>
          <w:lang w:val="el-GR"/>
        </w:rPr>
      </w:pPr>
    </w:p>
    <w:p w14:paraId="0BE66DC5" w14:textId="77777777" w:rsidR="008C171F" w:rsidRDefault="008C171F" w:rsidP="002619C1">
      <w:pPr>
        <w:rPr>
          <w:rFonts w:ascii="Calibri" w:hAnsi="Calibri"/>
          <w:b/>
          <w:bCs/>
          <w:szCs w:val="22"/>
          <w:lang w:val="el-GR"/>
        </w:rPr>
      </w:pPr>
    </w:p>
    <w:p w14:paraId="054E780C" w14:textId="77777777" w:rsidR="008C171F" w:rsidRPr="008A46C6" w:rsidRDefault="008C171F" w:rsidP="002619C1">
      <w:pPr>
        <w:rPr>
          <w:rFonts w:ascii="Calibri" w:hAnsi="Calibri"/>
          <w:b/>
          <w:bCs/>
          <w:szCs w:val="22"/>
          <w:lang w:val="el-GR"/>
        </w:rPr>
      </w:pPr>
    </w:p>
    <w:p w14:paraId="33E894E7" w14:textId="77777777" w:rsidR="002619C1" w:rsidRDefault="002619C1" w:rsidP="002619C1">
      <w:pPr>
        <w:pStyle w:val="ListParagraph"/>
        <w:numPr>
          <w:ilvl w:val="0"/>
          <w:numId w:val="53"/>
        </w:numPr>
        <w:rPr>
          <w:rFonts w:ascii="Calibri" w:hAnsi="Calibri"/>
          <w:b/>
          <w:bCs/>
          <w:szCs w:val="22"/>
          <w:lang w:val="el-GR"/>
        </w:rPr>
      </w:pPr>
      <w:r>
        <w:rPr>
          <w:rFonts w:ascii="Calibri" w:hAnsi="Calibri"/>
          <w:b/>
          <w:bCs/>
          <w:szCs w:val="22"/>
          <w:lang w:val="el-GR"/>
        </w:rPr>
        <w:t>Παροχή Υπηρεσιών για Μεταφορά και Διάθεση εγκαταλελειμμένων οχημάτων και άλλων αντικειμένων.</w:t>
      </w:r>
    </w:p>
    <w:p w14:paraId="7CA53336" w14:textId="77777777" w:rsidR="002619C1" w:rsidRDefault="002619C1" w:rsidP="002619C1">
      <w:pPr>
        <w:rPr>
          <w:rFonts w:ascii="Calibri" w:hAnsi="Calibri"/>
          <w:b/>
          <w:bCs/>
          <w:szCs w:val="22"/>
          <w:lang w:val="el-GR"/>
        </w:rPr>
      </w:pPr>
    </w:p>
    <w:p w14:paraId="68AAA1E4" w14:textId="77777777" w:rsidR="002619C1" w:rsidRPr="008A46C6" w:rsidRDefault="002619C1" w:rsidP="002619C1">
      <w:pPr>
        <w:jc w:val="both"/>
        <w:rPr>
          <w:rFonts w:ascii="Calibri" w:hAnsi="Calibri"/>
          <w:szCs w:val="22"/>
          <w:lang w:val="el-GR"/>
        </w:rPr>
      </w:pPr>
      <w:r w:rsidRPr="008A46C6">
        <w:rPr>
          <w:rFonts w:ascii="Calibri" w:hAnsi="Calibri"/>
          <w:szCs w:val="22"/>
          <w:lang w:val="el-GR"/>
        </w:rPr>
        <w:t>Η Επιτροπή ενημερώνεται για τους όρους που ετοιμάστηκαν για το διαγωνισμό για την παροχή υπηρεσιών για συλλογή, μεταφορά και διάθεση εγκαταλελειμμένων οχημάτων και άλλων αντικειμένων. Κριτήριο ανάθεσης η υψηλότερη προσφορά.</w:t>
      </w:r>
    </w:p>
    <w:p w14:paraId="75118AA8" w14:textId="77777777" w:rsidR="002619C1" w:rsidRPr="008A46C6" w:rsidRDefault="002619C1" w:rsidP="002619C1">
      <w:pPr>
        <w:rPr>
          <w:rFonts w:ascii="Calibri" w:hAnsi="Calibri"/>
          <w:szCs w:val="22"/>
          <w:lang w:val="el-GR"/>
        </w:rPr>
      </w:pPr>
    </w:p>
    <w:p w14:paraId="3D013F46" w14:textId="77777777" w:rsidR="002619C1" w:rsidRDefault="002619C1" w:rsidP="002619C1">
      <w:pPr>
        <w:rPr>
          <w:rFonts w:ascii="Calibri" w:hAnsi="Calibri"/>
          <w:szCs w:val="22"/>
          <w:lang w:val="el-GR"/>
        </w:rPr>
      </w:pPr>
      <w:r w:rsidRPr="008A46C6">
        <w:rPr>
          <w:rFonts w:ascii="Calibri" w:hAnsi="Calibri"/>
          <w:szCs w:val="22"/>
          <w:lang w:val="el-GR"/>
        </w:rPr>
        <w:t>Η Επιτροπή αφού συζητά το θέμα αποφασίζει την έγκριση των όρων του διαγωνισμού ενώ παράλληλα αποφασίζει την προκήρυξη του διαγωνισμού. Ως Επιτροπή Αξιολόγησης ορίζονται οι:</w:t>
      </w:r>
    </w:p>
    <w:p w14:paraId="14EE8ED2" w14:textId="6FBCD44F" w:rsidR="005E0292" w:rsidRPr="005E0292" w:rsidRDefault="005E0292" w:rsidP="005E0292">
      <w:pPr>
        <w:pStyle w:val="ListParagraph"/>
        <w:rPr>
          <w:rFonts w:ascii="Calibri" w:hAnsi="Calibri"/>
          <w:szCs w:val="22"/>
          <w:lang w:val="el-GR"/>
        </w:rPr>
      </w:pPr>
      <w:r w:rsidRPr="005E0292">
        <w:rPr>
          <w:rFonts w:ascii="Calibri" w:hAnsi="Calibri"/>
          <w:szCs w:val="22"/>
          <w:lang w:val="el-GR"/>
        </w:rPr>
        <w:t xml:space="preserve">-   ΧΧΧΧΧΧΧΧΧΧ, </w:t>
      </w:r>
    </w:p>
    <w:p w14:paraId="1EE9DC24" w14:textId="77777777" w:rsidR="005E0292" w:rsidRPr="005E0292" w:rsidRDefault="005E0292" w:rsidP="005E0292">
      <w:pPr>
        <w:pStyle w:val="ListParagraph"/>
        <w:rPr>
          <w:rFonts w:ascii="Calibri" w:hAnsi="Calibri"/>
          <w:szCs w:val="22"/>
          <w:lang w:val="el-GR"/>
        </w:rPr>
      </w:pPr>
      <w:r w:rsidRPr="005E0292">
        <w:rPr>
          <w:rFonts w:ascii="Calibri" w:hAnsi="Calibri"/>
          <w:szCs w:val="22"/>
          <w:lang w:val="el-GR"/>
        </w:rPr>
        <w:t xml:space="preserve">-   ΧΧΧΧΧΧΧΧΧΧ, </w:t>
      </w:r>
    </w:p>
    <w:p w14:paraId="0CAF205B" w14:textId="77777777" w:rsidR="005E0292" w:rsidRPr="005E0292" w:rsidRDefault="005E0292" w:rsidP="005E0292">
      <w:pPr>
        <w:pStyle w:val="ListParagraph"/>
        <w:rPr>
          <w:rFonts w:ascii="Calibri" w:hAnsi="Calibri"/>
          <w:szCs w:val="22"/>
          <w:lang w:val="el-GR"/>
        </w:rPr>
      </w:pPr>
      <w:r w:rsidRPr="005E0292">
        <w:rPr>
          <w:rFonts w:ascii="Calibri" w:hAnsi="Calibri"/>
          <w:szCs w:val="22"/>
          <w:lang w:val="el-GR"/>
        </w:rPr>
        <w:t>-   ΧΧΧΧΧΧΧΧΧΧ.</w:t>
      </w:r>
    </w:p>
    <w:p w14:paraId="11433701" w14:textId="3578FD47" w:rsidR="002619C1" w:rsidRDefault="002619C1" w:rsidP="005E0292">
      <w:pPr>
        <w:pStyle w:val="ListParagraph"/>
        <w:rPr>
          <w:rFonts w:ascii="Calibri" w:hAnsi="Calibri"/>
          <w:b/>
          <w:bCs/>
          <w:szCs w:val="22"/>
          <w:lang w:val="el-GR"/>
        </w:rPr>
      </w:pPr>
    </w:p>
    <w:p w14:paraId="6F054C99" w14:textId="77777777" w:rsidR="005E0292" w:rsidRDefault="005E0292" w:rsidP="005E0292">
      <w:pPr>
        <w:pStyle w:val="ListParagraph"/>
        <w:rPr>
          <w:rFonts w:ascii="Calibri" w:hAnsi="Calibri"/>
          <w:b/>
          <w:bCs/>
          <w:szCs w:val="22"/>
          <w:lang w:val="el-GR"/>
        </w:rPr>
      </w:pPr>
    </w:p>
    <w:p w14:paraId="3509BABD" w14:textId="77777777" w:rsidR="008C171F" w:rsidRDefault="008C171F" w:rsidP="005E0292">
      <w:pPr>
        <w:pStyle w:val="ListParagraph"/>
        <w:rPr>
          <w:rFonts w:ascii="Calibri" w:hAnsi="Calibri"/>
          <w:b/>
          <w:bCs/>
          <w:szCs w:val="22"/>
          <w:lang w:val="el-GR"/>
        </w:rPr>
      </w:pPr>
    </w:p>
    <w:p w14:paraId="2BC64660" w14:textId="77777777" w:rsidR="008C171F" w:rsidRDefault="008C171F" w:rsidP="005E0292">
      <w:pPr>
        <w:pStyle w:val="ListParagraph"/>
        <w:rPr>
          <w:rFonts w:ascii="Calibri" w:hAnsi="Calibri"/>
          <w:b/>
          <w:bCs/>
          <w:szCs w:val="22"/>
          <w:lang w:val="el-GR"/>
        </w:rPr>
      </w:pPr>
    </w:p>
    <w:p w14:paraId="77CBF19C" w14:textId="77777777" w:rsidR="008C171F" w:rsidRDefault="008C171F" w:rsidP="005E0292">
      <w:pPr>
        <w:pStyle w:val="ListParagraph"/>
        <w:rPr>
          <w:rFonts w:ascii="Calibri" w:hAnsi="Calibri"/>
          <w:b/>
          <w:bCs/>
          <w:szCs w:val="22"/>
          <w:lang w:val="el-GR"/>
        </w:rPr>
      </w:pPr>
    </w:p>
    <w:p w14:paraId="49C71DBF" w14:textId="77777777" w:rsidR="008C171F" w:rsidRDefault="008C171F" w:rsidP="005E0292">
      <w:pPr>
        <w:pStyle w:val="ListParagraph"/>
        <w:rPr>
          <w:rFonts w:ascii="Calibri" w:hAnsi="Calibri"/>
          <w:b/>
          <w:bCs/>
          <w:szCs w:val="22"/>
          <w:lang w:val="el-GR"/>
        </w:rPr>
      </w:pPr>
    </w:p>
    <w:p w14:paraId="326DD626" w14:textId="77777777" w:rsidR="008C171F" w:rsidRDefault="008C171F" w:rsidP="005E0292">
      <w:pPr>
        <w:pStyle w:val="ListParagraph"/>
        <w:rPr>
          <w:rFonts w:ascii="Calibri" w:hAnsi="Calibri"/>
          <w:b/>
          <w:bCs/>
          <w:szCs w:val="22"/>
          <w:lang w:val="el-GR"/>
        </w:rPr>
      </w:pPr>
    </w:p>
    <w:p w14:paraId="07F070F3" w14:textId="77777777" w:rsidR="008C171F" w:rsidRDefault="008C171F" w:rsidP="005E0292">
      <w:pPr>
        <w:pStyle w:val="ListParagraph"/>
        <w:rPr>
          <w:rFonts w:ascii="Calibri" w:hAnsi="Calibri"/>
          <w:b/>
          <w:bCs/>
          <w:szCs w:val="22"/>
          <w:lang w:val="el-GR"/>
        </w:rPr>
      </w:pPr>
    </w:p>
    <w:p w14:paraId="13E14122" w14:textId="77777777" w:rsidR="008C171F" w:rsidRDefault="008C171F" w:rsidP="005E0292">
      <w:pPr>
        <w:pStyle w:val="ListParagraph"/>
        <w:rPr>
          <w:rFonts w:ascii="Calibri" w:hAnsi="Calibri"/>
          <w:b/>
          <w:bCs/>
          <w:szCs w:val="22"/>
          <w:lang w:val="el-GR"/>
        </w:rPr>
      </w:pPr>
    </w:p>
    <w:p w14:paraId="7FF6F825" w14:textId="77777777" w:rsidR="008C171F" w:rsidRDefault="008C171F" w:rsidP="005E0292">
      <w:pPr>
        <w:pStyle w:val="ListParagraph"/>
        <w:rPr>
          <w:rFonts w:ascii="Calibri" w:hAnsi="Calibri"/>
          <w:b/>
          <w:bCs/>
          <w:szCs w:val="22"/>
          <w:lang w:val="el-GR"/>
        </w:rPr>
      </w:pPr>
    </w:p>
    <w:p w14:paraId="0762443E" w14:textId="77777777" w:rsidR="008C171F" w:rsidRDefault="008C171F" w:rsidP="005E0292">
      <w:pPr>
        <w:pStyle w:val="ListParagraph"/>
        <w:rPr>
          <w:rFonts w:ascii="Calibri" w:hAnsi="Calibri"/>
          <w:b/>
          <w:bCs/>
          <w:szCs w:val="22"/>
          <w:lang w:val="el-GR"/>
        </w:rPr>
      </w:pPr>
    </w:p>
    <w:p w14:paraId="4CBCFD48" w14:textId="77777777" w:rsidR="008C171F" w:rsidRDefault="008C171F" w:rsidP="005E0292">
      <w:pPr>
        <w:pStyle w:val="ListParagraph"/>
        <w:rPr>
          <w:rFonts w:ascii="Calibri" w:hAnsi="Calibri"/>
          <w:b/>
          <w:bCs/>
          <w:szCs w:val="22"/>
          <w:lang w:val="el-GR"/>
        </w:rPr>
      </w:pPr>
    </w:p>
    <w:p w14:paraId="7DAE553F" w14:textId="77777777" w:rsidR="008C171F" w:rsidRDefault="008C171F" w:rsidP="005E0292">
      <w:pPr>
        <w:pStyle w:val="ListParagraph"/>
        <w:rPr>
          <w:rFonts w:ascii="Calibri" w:hAnsi="Calibri"/>
          <w:b/>
          <w:bCs/>
          <w:szCs w:val="22"/>
          <w:lang w:val="el-GR"/>
        </w:rPr>
      </w:pPr>
    </w:p>
    <w:p w14:paraId="14F82A2C" w14:textId="77777777" w:rsidR="008C171F" w:rsidRDefault="008C171F" w:rsidP="005E0292">
      <w:pPr>
        <w:pStyle w:val="ListParagraph"/>
        <w:rPr>
          <w:rFonts w:ascii="Calibri" w:hAnsi="Calibri"/>
          <w:b/>
          <w:bCs/>
          <w:szCs w:val="22"/>
          <w:lang w:val="el-GR"/>
        </w:rPr>
      </w:pPr>
    </w:p>
    <w:p w14:paraId="523D581E" w14:textId="77777777" w:rsidR="008C171F" w:rsidRDefault="008C171F" w:rsidP="005E0292">
      <w:pPr>
        <w:pStyle w:val="ListParagraph"/>
        <w:rPr>
          <w:rFonts w:ascii="Calibri" w:hAnsi="Calibri"/>
          <w:b/>
          <w:bCs/>
          <w:szCs w:val="22"/>
          <w:lang w:val="el-GR"/>
        </w:rPr>
      </w:pPr>
    </w:p>
    <w:p w14:paraId="068BA124" w14:textId="77777777" w:rsidR="008C171F" w:rsidRDefault="008C171F" w:rsidP="005E0292">
      <w:pPr>
        <w:pStyle w:val="ListParagraph"/>
        <w:rPr>
          <w:rFonts w:ascii="Calibri" w:hAnsi="Calibri"/>
          <w:b/>
          <w:bCs/>
          <w:szCs w:val="22"/>
          <w:lang w:val="el-GR"/>
        </w:rPr>
      </w:pPr>
    </w:p>
    <w:p w14:paraId="76987337" w14:textId="77777777" w:rsidR="008C171F" w:rsidRDefault="008C171F" w:rsidP="005E0292">
      <w:pPr>
        <w:pStyle w:val="ListParagraph"/>
        <w:rPr>
          <w:rFonts w:ascii="Calibri" w:hAnsi="Calibri"/>
          <w:b/>
          <w:bCs/>
          <w:szCs w:val="22"/>
          <w:lang w:val="el-GR"/>
        </w:rPr>
      </w:pPr>
    </w:p>
    <w:p w14:paraId="0EFDA03E" w14:textId="77777777" w:rsidR="008C171F" w:rsidRDefault="008C171F" w:rsidP="005E0292">
      <w:pPr>
        <w:pStyle w:val="ListParagraph"/>
        <w:rPr>
          <w:rFonts w:ascii="Calibri" w:hAnsi="Calibri"/>
          <w:b/>
          <w:bCs/>
          <w:szCs w:val="22"/>
          <w:lang w:val="el-GR"/>
        </w:rPr>
      </w:pPr>
    </w:p>
    <w:p w14:paraId="1C034086" w14:textId="77777777" w:rsidR="008C171F" w:rsidRDefault="008C171F" w:rsidP="005E0292">
      <w:pPr>
        <w:pStyle w:val="ListParagraph"/>
        <w:rPr>
          <w:rFonts w:ascii="Calibri" w:hAnsi="Calibri"/>
          <w:b/>
          <w:bCs/>
          <w:szCs w:val="22"/>
          <w:lang w:val="el-GR"/>
        </w:rPr>
      </w:pPr>
    </w:p>
    <w:p w14:paraId="7CD6E5E4" w14:textId="77777777" w:rsidR="008C171F" w:rsidRDefault="008C171F" w:rsidP="005E0292">
      <w:pPr>
        <w:pStyle w:val="ListParagraph"/>
        <w:rPr>
          <w:rFonts w:ascii="Calibri" w:hAnsi="Calibri"/>
          <w:b/>
          <w:bCs/>
          <w:szCs w:val="22"/>
          <w:lang w:val="el-GR"/>
        </w:rPr>
      </w:pPr>
    </w:p>
    <w:p w14:paraId="03858369" w14:textId="77777777" w:rsidR="008C171F" w:rsidRDefault="008C171F" w:rsidP="005E0292">
      <w:pPr>
        <w:pStyle w:val="ListParagraph"/>
        <w:rPr>
          <w:rFonts w:ascii="Calibri" w:hAnsi="Calibri"/>
          <w:b/>
          <w:bCs/>
          <w:szCs w:val="22"/>
          <w:lang w:val="el-GR"/>
        </w:rPr>
      </w:pPr>
    </w:p>
    <w:p w14:paraId="4124606C" w14:textId="77777777" w:rsidR="008C171F" w:rsidRDefault="008C171F" w:rsidP="005E0292">
      <w:pPr>
        <w:pStyle w:val="ListParagraph"/>
        <w:rPr>
          <w:rFonts w:ascii="Calibri" w:hAnsi="Calibri"/>
          <w:b/>
          <w:bCs/>
          <w:szCs w:val="22"/>
          <w:lang w:val="el-GR"/>
        </w:rPr>
      </w:pPr>
    </w:p>
    <w:p w14:paraId="6583A283" w14:textId="77777777" w:rsidR="008C171F" w:rsidRDefault="008C171F" w:rsidP="005E0292">
      <w:pPr>
        <w:pStyle w:val="ListParagraph"/>
        <w:rPr>
          <w:rFonts w:ascii="Calibri" w:hAnsi="Calibri"/>
          <w:b/>
          <w:bCs/>
          <w:szCs w:val="22"/>
          <w:lang w:val="el-GR"/>
        </w:rPr>
      </w:pPr>
    </w:p>
    <w:p w14:paraId="09EC4574" w14:textId="77777777" w:rsidR="008C171F" w:rsidRDefault="008C171F" w:rsidP="005E0292">
      <w:pPr>
        <w:pStyle w:val="ListParagraph"/>
        <w:rPr>
          <w:rFonts w:ascii="Calibri" w:hAnsi="Calibri"/>
          <w:b/>
          <w:bCs/>
          <w:szCs w:val="22"/>
          <w:lang w:val="el-GR"/>
        </w:rPr>
      </w:pPr>
    </w:p>
    <w:p w14:paraId="22B71526" w14:textId="77777777" w:rsidR="008C171F" w:rsidRDefault="008C171F" w:rsidP="005E0292">
      <w:pPr>
        <w:pStyle w:val="ListParagraph"/>
        <w:rPr>
          <w:rFonts w:ascii="Calibri" w:hAnsi="Calibri"/>
          <w:b/>
          <w:bCs/>
          <w:szCs w:val="22"/>
          <w:lang w:val="el-GR"/>
        </w:rPr>
      </w:pPr>
    </w:p>
    <w:p w14:paraId="43AE6233" w14:textId="77777777" w:rsidR="008C171F" w:rsidRDefault="008C171F" w:rsidP="005E0292">
      <w:pPr>
        <w:pStyle w:val="ListParagraph"/>
        <w:rPr>
          <w:rFonts w:ascii="Calibri" w:hAnsi="Calibri"/>
          <w:b/>
          <w:bCs/>
          <w:szCs w:val="22"/>
          <w:lang w:val="el-GR"/>
        </w:rPr>
      </w:pPr>
    </w:p>
    <w:p w14:paraId="7A8316F7" w14:textId="77777777" w:rsidR="008C171F" w:rsidRDefault="008C171F" w:rsidP="005E0292">
      <w:pPr>
        <w:pStyle w:val="ListParagraph"/>
        <w:rPr>
          <w:rFonts w:ascii="Calibri" w:hAnsi="Calibri"/>
          <w:b/>
          <w:bCs/>
          <w:szCs w:val="22"/>
          <w:lang w:val="el-GR"/>
        </w:rPr>
      </w:pPr>
    </w:p>
    <w:p w14:paraId="4C37114A" w14:textId="77777777" w:rsidR="008C171F" w:rsidRDefault="008C171F" w:rsidP="005E0292">
      <w:pPr>
        <w:pStyle w:val="ListParagraph"/>
        <w:rPr>
          <w:rFonts w:ascii="Calibri" w:hAnsi="Calibri"/>
          <w:b/>
          <w:bCs/>
          <w:szCs w:val="22"/>
          <w:lang w:val="el-GR"/>
        </w:rPr>
      </w:pPr>
    </w:p>
    <w:p w14:paraId="30B9978F" w14:textId="77777777" w:rsidR="008C171F" w:rsidRDefault="008C171F" w:rsidP="005E0292">
      <w:pPr>
        <w:pStyle w:val="ListParagraph"/>
        <w:rPr>
          <w:rFonts w:ascii="Calibri" w:hAnsi="Calibri"/>
          <w:b/>
          <w:bCs/>
          <w:szCs w:val="22"/>
          <w:lang w:val="el-GR"/>
        </w:rPr>
      </w:pPr>
    </w:p>
    <w:p w14:paraId="7947D47D" w14:textId="77777777" w:rsidR="008C171F" w:rsidRDefault="008C171F" w:rsidP="005E0292">
      <w:pPr>
        <w:pStyle w:val="ListParagraph"/>
        <w:rPr>
          <w:rFonts w:ascii="Calibri" w:hAnsi="Calibri"/>
          <w:b/>
          <w:bCs/>
          <w:szCs w:val="22"/>
          <w:lang w:val="el-GR"/>
        </w:rPr>
      </w:pPr>
    </w:p>
    <w:p w14:paraId="1503E211" w14:textId="77777777" w:rsidR="008C171F" w:rsidRDefault="008C171F" w:rsidP="005E0292">
      <w:pPr>
        <w:pStyle w:val="ListParagraph"/>
        <w:rPr>
          <w:rFonts w:ascii="Calibri" w:hAnsi="Calibri"/>
          <w:b/>
          <w:bCs/>
          <w:szCs w:val="22"/>
          <w:lang w:val="el-GR"/>
        </w:rPr>
      </w:pPr>
    </w:p>
    <w:p w14:paraId="2EBF4F8A" w14:textId="77777777" w:rsidR="008C171F" w:rsidRDefault="008C171F" w:rsidP="005E0292">
      <w:pPr>
        <w:pStyle w:val="ListParagraph"/>
        <w:rPr>
          <w:rFonts w:ascii="Calibri" w:hAnsi="Calibri"/>
          <w:b/>
          <w:bCs/>
          <w:szCs w:val="22"/>
          <w:lang w:val="el-GR"/>
        </w:rPr>
      </w:pPr>
    </w:p>
    <w:p w14:paraId="51E1206A" w14:textId="77777777" w:rsidR="008C171F" w:rsidRDefault="008C171F" w:rsidP="005E0292">
      <w:pPr>
        <w:pStyle w:val="ListParagraph"/>
        <w:rPr>
          <w:rFonts w:ascii="Calibri" w:hAnsi="Calibri"/>
          <w:b/>
          <w:bCs/>
          <w:szCs w:val="22"/>
          <w:lang w:val="el-GR"/>
        </w:rPr>
      </w:pPr>
    </w:p>
    <w:p w14:paraId="6054791F" w14:textId="77777777" w:rsidR="008C171F" w:rsidRDefault="008C171F" w:rsidP="005E0292">
      <w:pPr>
        <w:pStyle w:val="ListParagraph"/>
        <w:rPr>
          <w:rFonts w:ascii="Calibri" w:hAnsi="Calibri"/>
          <w:b/>
          <w:bCs/>
          <w:szCs w:val="22"/>
          <w:lang w:val="el-GR"/>
        </w:rPr>
      </w:pPr>
    </w:p>
    <w:p w14:paraId="5AA1CA6C" w14:textId="77777777" w:rsidR="002619C1" w:rsidRDefault="002619C1" w:rsidP="002619C1">
      <w:pPr>
        <w:pStyle w:val="ListParagraph"/>
        <w:rPr>
          <w:rFonts w:ascii="Calibri" w:hAnsi="Calibri"/>
          <w:b/>
          <w:bCs/>
          <w:szCs w:val="22"/>
          <w:lang w:val="el-GR"/>
        </w:rPr>
      </w:pPr>
    </w:p>
    <w:p w14:paraId="0BDF7FC2" w14:textId="1E3D895C" w:rsidR="002619C1" w:rsidRDefault="002619C1" w:rsidP="002619C1">
      <w:pPr>
        <w:pStyle w:val="ListParagraph"/>
        <w:numPr>
          <w:ilvl w:val="0"/>
          <w:numId w:val="53"/>
        </w:numPr>
        <w:rPr>
          <w:rFonts w:ascii="Calibri" w:hAnsi="Calibri"/>
          <w:b/>
          <w:bCs/>
          <w:szCs w:val="22"/>
          <w:lang w:val="el-GR"/>
        </w:rPr>
      </w:pPr>
      <w:r>
        <w:rPr>
          <w:rFonts w:ascii="Calibri" w:hAnsi="Calibri"/>
          <w:b/>
          <w:bCs/>
          <w:szCs w:val="22"/>
          <w:lang w:val="el-GR"/>
        </w:rPr>
        <w:t xml:space="preserve">Παροχή υπηρεσιών προς το Δήμο που θα συμβάλουν στην ένταξη του Δήμου σε πρωτοβουλίες που αφορούν την κλιματική αλλαγή με την </w:t>
      </w:r>
      <w:r w:rsidR="000525B8" w:rsidRPr="000525B8">
        <w:rPr>
          <w:rFonts w:ascii="Calibri" w:hAnsi="Calibri"/>
          <w:b/>
          <w:bCs/>
          <w:szCs w:val="22"/>
          <w:lang w:val="el-GR"/>
        </w:rPr>
        <w:t>ΧΧΧΧΧΧΧΧ</w:t>
      </w:r>
      <w:r w:rsidRPr="00A90588">
        <w:rPr>
          <w:rFonts w:ascii="Calibri" w:hAnsi="Calibri"/>
          <w:b/>
          <w:bCs/>
          <w:szCs w:val="22"/>
          <w:lang w:val="el-GR"/>
        </w:rPr>
        <w:t>.</w:t>
      </w:r>
    </w:p>
    <w:p w14:paraId="1834E5E2" w14:textId="77777777" w:rsidR="002619C1" w:rsidRDefault="002619C1" w:rsidP="002619C1">
      <w:pPr>
        <w:pStyle w:val="NoSpacing"/>
        <w:rPr>
          <w:rFonts w:ascii="Calibri" w:hAnsi="Calibri"/>
          <w:szCs w:val="22"/>
          <w:lang w:val="el-GR"/>
        </w:rPr>
      </w:pPr>
    </w:p>
    <w:p w14:paraId="4063CF9D" w14:textId="475AE7C4" w:rsidR="002619C1" w:rsidRDefault="002619C1" w:rsidP="002619C1">
      <w:pPr>
        <w:rPr>
          <w:rFonts w:asciiTheme="minorHAnsi" w:hAnsiTheme="minorHAnsi" w:cstheme="minorHAnsi"/>
          <w:bCs/>
          <w:szCs w:val="22"/>
          <w:lang w:val="el-GR"/>
        </w:rPr>
      </w:pPr>
      <w:r>
        <w:rPr>
          <w:rFonts w:asciiTheme="minorHAnsi" w:hAnsiTheme="minorHAnsi" w:cstheme="minorHAnsi"/>
          <w:bCs/>
          <w:szCs w:val="22"/>
          <w:lang w:val="el-GR"/>
        </w:rPr>
        <w:t xml:space="preserve">Η Επιτροπή ενημερώνεται για την επιστολή από το </w:t>
      </w:r>
      <w:r w:rsidR="000525B8" w:rsidRPr="000525B8">
        <w:rPr>
          <w:rFonts w:asciiTheme="minorHAnsi" w:hAnsiTheme="minorHAnsi" w:cstheme="minorHAnsi"/>
          <w:bCs/>
          <w:szCs w:val="22"/>
          <w:lang w:val="el-GR"/>
        </w:rPr>
        <w:t xml:space="preserve">ΧΧΧΧΧΧΧΧ </w:t>
      </w:r>
      <w:r>
        <w:rPr>
          <w:rFonts w:asciiTheme="minorHAnsi" w:hAnsiTheme="minorHAnsi" w:cstheme="minorHAnsi"/>
          <w:bCs/>
          <w:szCs w:val="22"/>
          <w:lang w:val="el-GR"/>
        </w:rPr>
        <w:t>σχετικά με τις ενέργειες για την ένταξη του Δήμου Λάρνακας στη νέα πρωτοβουλία του «Συμφώνου των Δημάρχων» για την αντιμετώπιση και προσαρμογή στην κλιματική αλλαγή με όραμα το 030.</w:t>
      </w:r>
    </w:p>
    <w:p w14:paraId="5020A2EF" w14:textId="77777777" w:rsidR="002619C1" w:rsidRDefault="002619C1" w:rsidP="002619C1">
      <w:pPr>
        <w:rPr>
          <w:rFonts w:asciiTheme="minorHAnsi" w:hAnsiTheme="minorHAnsi" w:cstheme="minorHAnsi"/>
          <w:bCs/>
          <w:szCs w:val="22"/>
          <w:lang w:val="el-GR"/>
        </w:rPr>
      </w:pPr>
    </w:p>
    <w:p w14:paraId="0F17900E" w14:textId="77777777" w:rsidR="002619C1" w:rsidRDefault="002619C1" w:rsidP="002619C1">
      <w:pPr>
        <w:rPr>
          <w:rFonts w:asciiTheme="minorHAnsi" w:hAnsiTheme="minorHAnsi" w:cstheme="minorHAnsi"/>
          <w:bCs/>
          <w:szCs w:val="22"/>
          <w:lang w:val="el-GR"/>
        </w:rPr>
      </w:pPr>
      <w:r>
        <w:rPr>
          <w:rFonts w:asciiTheme="minorHAnsi" w:hAnsiTheme="minorHAnsi" w:cstheme="minorHAnsi"/>
          <w:bCs/>
          <w:szCs w:val="22"/>
          <w:lang w:val="el-GR"/>
        </w:rPr>
        <w:t xml:space="preserve">Η Επιτροπή ενημερώνεται ότι το κόστος των υπηρεσιών ανέρχεται στις €20.000,00 + ΦΠΑ για την ετοιμασία και υποβολή Συμφώνου και €2.500,00 + ΦΠΑ για παρακολούθηση και υποβολή εκθέσεων προόδου.  </w:t>
      </w:r>
    </w:p>
    <w:p w14:paraId="15FE2BC6" w14:textId="77777777" w:rsidR="002619C1" w:rsidRDefault="002619C1" w:rsidP="002619C1">
      <w:pPr>
        <w:rPr>
          <w:rFonts w:asciiTheme="minorHAnsi" w:hAnsiTheme="minorHAnsi" w:cstheme="minorHAnsi"/>
          <w:bCs/>
          <w:szCs w:val="22"/>
          <w:lang w:val="el-GR"/>
        </w:rPr>
      </w:pPr>
    </w:p>
    <w:p w14:paraId="52E217BB" w14:textId="05F4EF59" w:rsidR="002619C1" w:rsidRDefault="002619C1" w:rsidP="002619C1">
      <w:pPr>
        <w:jc w:val="both"/>
        <w:rPr>
          <w:rFonts w:asciiTheme="minorHAnsi" w:hAnsiTheme="minorHAnsi" w:cstheme="minorHAnsi"/>
          <w:bCs/>
          <w:szCs w:val="22"/>
          <w:lang w:val="el-GR"/>
        </w:rPr>
      </w:pPr>
      <w:r>
        <w:rPr>
          <w:rFonts w:asciiTheme="minorHAnsi" w:hAnsiTheme="minorHAnsi" w:cstheme="minorHAnsi"/>
          <w:bCs/>
          <w:szCs w:val="22"/>
          <w:lang w:val="el-GR"/>
        </w:rPr>
        <w:t xml:space="preserve">Ακολούθως η Επιτροπή ενημερώνεται για τη νομική γνωμάτευση του Νομικού </w:t>
      </w:r>
      <w:r w:rsidR="000525B8">
        <w:rPr>
          <w:rFonts w:asciiTheme="minorHAnsi" w:hAnsiTheme="minorHAnsi" w:cstheme="minorHAnsi"/>
          <w:bCs/>
          <w:szCs w:val="22"/>
          <w:lang w:val="el-GR"/>
        </w:rPr>
        <w:t xml:space="preserve">κ. </w:t>
      </w:r>
      <w:r w:rsidR="000525B8" w:rsidRPr="000525B8">
        <w:rPr>
          <w:rFonts w:asciiTheme="minorHAnsi" w:hAnsiTheme="minorHAnsi" w:cstheme="minorHAnsi"/>
          <w:bCs/>
          <w:szCs w:val="22"/>
          <w:lang w:val="el-GR"/>
        </w:rPr>
        <w:t>ΧΧΧΧΧΧΧΧ</w:t>
      </w:r>
      <w:r>
        <w:rPr>
          <w:rFonts w:asciiTheme="minorHAnsi" w:hAnsiTheme="minorHAnsi" w:cstheme="minorHAnsi"/>
          <w:bCs/>
          <w:szCs w:val="22"/>
          <w:lang w:val="el-GR"/>
        </w:rPr>
        <w:t xml:space="preserve"> σχετικά με το πιο πάνω θέμα. Πιο συγκεκριμένα σύμφωνα και με τον κ. </w:t>
      </w:r>
      <w:r w:rsidR="000525B8" w:rsidRPr="000525B8">
        <w:rPr>
          <w:rFonts w:asciiTheme="minorHAnsi" w:hAnsiTheme="minorHAnsi" w:cstheme="minorHAnsi"/>
          <w:bCs/>
          <w:szCs w:val="22"/>
          <w:lang w:val="el-GR"/>
        </w:rPr>
        <w:t>ΧΧΧΧΧΧΧΧ</w:t>
      </w:r>
      <w:r>
        <w:rPr>
          <w:rFonts w:asciiTheme="minorHAnsi" w:hAnsiTheme="minorHAnsi" w:cstheme="minorHAnsi"/>
          <w:bCs/>
          <w:szCs w:val="22"/>
          <w:lang w:val="el-GR"/>
        </w:rPr>
        <w:t xml:space="preserve">, το </w:t>
      </w:r>
      <w:r w:rsidR="000525B8" w:rsidRPr="000525B8">
        <w:rPr>
          <w:rFonts w:asciiTheme="minorHAnsi" w:hAnsiTheme="minorHAnsi" w:cstheme="minorHAnsi"/>
          <w:bCs/>
          <w:szCs w:val="22"/>
          <w:lang w:val="el-GR"/>
        </w:rPr>
        <w:t>ΧΧΧΧΧΧΧΧ</w:t>
      </w:r>
      <w:r>
        <w:rPr>
          <w:rFonts w:asciiTheme="minorHAnsi" w:hAnsiTheme="minorHAnsi" w:cstheme="minorHAnsi"/>
          <w:bCs/>
          <w:szCs w:val="22"/>
          <w:lang w:val="el-GR"/>
        </w:rPr>
        <w:t xml:space="preserve">, μπορεί να ενταχθεί στην κατηγορία των Αναθετουσών Αρχών με βάση τις σχετικές νομοθετικές πρόνοιες. Ως εκ τούτου και αφού η παρούσα υπόθεση αφορά δύο (2) αναθέτουσες αρχές, είναι δυνατή η εφαρμογή των προνοιών της νομοθετικής πρόνοιας (άρθρο 16(4) (α) Ν. 73(Ι)/2016. Η Επιτροπή ενημερώνεται ότι σύμφωνα με το άρθρο </w:t>
      </w:r>
      <w:r w:rsidRPr="0034639C">
        <w:rPr>
          <w:rFonts w:asciiTheme="minorHAnsi" w:hAnsiTheme="minorHAnsi" w:cstheme="minorHAnsi"/>
          <w:bCs/>
          <w:szCs w:val="22"/>
          <w:lang w:val="el-GR"/>
        </w:rPr>
        <w:t>16(4) (α) Ν. 73(Ι)/2016</w:t>
      </w:r>
      <w:r>
        <w:rPr>
          <w:rFonts w:asciiTheme="minorHAnsi" w:hAnsiTheme="minorHAnsi" w:cstheme="minorHAnsi"/>
          <w:bCs/>
          <w:szCs w:val="22"/>
          <w:lang w:val="el-GR"/>
        </w:rPr>
        <w:t xml:space="preserve"> η σύμβαση καθιερώνει ή υλοποιεί συνεργασία μεταξύ των συμμετεχουσών αναθετουσών αρχών, η οποία αποσκοπεί να διασφαλίσει ότι οι δημόσιες υπηρεσίες που πρέπει να εκτελούν οι εν λόγω αρχές παρέχονται για την επιδίωξη των κοινών τους στόχων. </w:t>
      </w:r>
    </w:p>
    <w:p w14:paraId="46B541BE" w14:textId="77777777" w:rsidR="002619C1" w:rsidRPr="0034639C" w:rsidRDefault="002619C1" w:rsidP="002619C1">
      <w:pPr>
        <w:rPr>
          <w:rFonts w:asciiTheme="minorHAnsi" w:hAnsiTheme="minorHAnsi" w:cstheme="minorHAnsi"/>
          <w:bCs/>
          <w:szCs w:val="22"/>
          <w:lang w:val="el-GR"/>
        </w:rPr>
      </w:pPr>
    </w:p>
    <w:p w14:paraId="32A7E393" w14:textId="1A0F7380" w:rsidR="002619C1" w:rsidRDefault="002619C1" w:rsidP="002619C1">
      <w:pPr>
        <w:pStyle w:val="NoSpacing"/>
        <w:jc w:val="both"/>
        <w:rPr>
          <w:rFonts w:asciiTheme="minorHAnsi" w:hAnsiTheme="minorHAnsi" w:cstheme="minorHAnsi"/>
          <w:szCs w:val="22"/>
          <w:lang w:val="el-GR"/>
        </w:rPr>
      </w:pPr>
      <w:r>
        <w:rPr>
          <w:rFonts w:asciiTheme="minorHAnsi" w:hAnsiTheme="minorHAnsi" w:cstheme="minorHAnsi"/>
          <w:szCs w:val="22"/>
          <w:lang w:val="el-GR"/>
        </w:rPr>
        <w:t xml:space="preserve">Η Επιτροπή λαμβάνοντας υπόψιν την νομική γνωμάτευση, τις διευκρινίσεις του Δημοτικού Γραμματέα και το επείγον του θέματος, αποφασίζει την αποδοχή της πρότασης του </w:t>
      </w:r>
      <w:r w:rsidR="000525B8" w:rsidRPr="000525B8">
        <w:rPr>
          <w:rFonts w:asciiTheme="minorHAnsi" w:hAnsiTheme="minorHAnsi" w:cstheme="minorHAnsi"/>
          <w:szCs w:val="22"/>
          <w:lang w:val="el-GR"/>
        </w:rPr>
        <w:t xml:space="preserve">ΧΧΧΧΧΧΧΧ </w:t>
      </w:r>
      <w:r>
        <w:rPr>
          <w:rFonts w:asciiTheme="minorHAnsi" w:hAnsiTheme="minorHAnsi" w:cstheme="minorHAnsi"/>
          <w:szCs w:val="22"/>
          <w:lang w:val="el-GR"/>
        </w:rPr>
        <w:t>για τις  ενέργειες για την ένταξη του Δήμου Λάρνακας στη νέα πρωτοβουλία του «Σύμφωνου των Δημάρχων» για την αντιμετώπιση και προσαρμογή στην κλιματική αλλαγή με όραμα το 2030.</w:t>
      </w:r>
    </w:p>
    <w:p w14:paraId="6DD2582A" w14:textId="77777777" w:rsidR="002619C1" w:rsidRDefault="002619C1" w:rsidP="002619C1">
      <w:pPr>
        <w:pStyle w:val="NoSpacing"/>
        <w:jc w:val="both"/>
        <w:rPr>
          <w:rFonts w:asciiTheme="minorHAnsi" w:hAnsiTheme="minorHAnsi" w:cstheme="minorHAnsi"/>
          <w:szCs w:val="22"/>
          <w:lang w:val="el-GR"/>
        </w:rPr>
      </w:pPr>
    </w:p>
    <w:p w14:paraId="51B6E68E" w14:textId="77777777" w:rsidR="008C171F" w:rsidRDefault="008C171F" w:rsidP="002619C1">
      <w:pPr>
        <w:pStyle w:val="NoSpacing"/>
        <w:jc w:val="both"/>
        <w:rPr>
          <w:rFonts w:asciiTheme="minorHAnsi" w:hAnsiTheme="minorHAnsi" w:cstheme="minorHAnsi"/>
          <w:szCs w:val="22"/>
          <w:lang w:val="el-GR"/>
        </w:rPr>
      </w:pPr>
    </w:p>
    <w:p w14:paraId="514AA059" w14:textId="77777777" w:rsidR="008C171F" w:rsidRDefault="008C171F" w:rsidP="002619C1">
      <w:pPr>
        <w:pStyle w:val="NoSpacing"/>
        <w:jc w:val="both"/>
        <w:rPr>
          <w:rFonts w:asciiTheme="minorHAnsi" w:hAnsiTheme="minorHAnsi" w:cstheme="minorHAnsi"/>
          <w:szCs w:val="22"/>
          <w:lang w:val="el-GR"/>
        </w:rPr>
      </w:pPr>
    </w:p>
    <w:p w14:paraId="22A7F712" w14:textId="77777777" w:rsidR="008C171F" w:rsidRDefault="008C171F" w:rsidP="002619C1">
      <w:pPr>
        <w:pStyle w:val="NoSpacing"/>
        <w:jc w:val="both"/>
        <w:rPr>
          <w:rFonts w:asciiTheme="minorHAnsi" w:hAnsiTheme="minorHAnsi" w:cstheme="minorHAnsi"/>
          <w:szCs w:val="22"/>
          <w:lang w:val="el-GR"/>
        </w:rPr>
      </w:pPr>
    </w:p>
    <w:p w14:paraId="3DD97084" w14:textId="77777777" w:rsidR="008C171F" w:rsidRDefault="008C171F" w:rsidP="002619C1">
      <w:pPr>
        <w:pStyle w:val="NoSpacing"/>
        <w:jc w:val="both"/>
        <w:rPr>
          <w:rFonts w:asciiTheme="minorHAnsi" w:hAnsiTheme="minorHAnsi" w:cstheme="minorHAnsi"/>
          <w:szCs w:val="22"/>
          <w:lang w:val="el-GR"/>
        </w:rPr>
      </w:pPr>
    </w:p>
    <w:p w14:paraId="7429B7DD" w14:textId="77777777" w:rsidR="008C171F" w:rsidRDefault="008C171F" w:rsidP="002619C1">
      <w:pPr>
        <w:pStyle w:val="NoSpacing"/>
        <w:jc w:val="both"/>
        <w:rPr>
          <w:rFonts w:asciiTheme="minorHAnsi" w:hAnsiTheme="minorHAnsi" w:cstheme="minorHAnsi"/>
          <w:szCs w:val="22"/>
          <w:lang w:val="el-GR"/>
        </w:rPr>
      </w:pPr>
    </w:p>
    <w:p w14:paraId="5E1BD78D" w14:textId="77777777" w:rsidR="008C171F" w:rsidRDefault="008C171F" w:rsidP="002619C1">
      <w:pPr>
        <w:pStyle w:val="NoSpacing"/>
        <w:jc w:val="both"/>
        <w:rPr>
          <w:rFonts w:asciiTheme="minorHAnsi" w:hAnsiTheme="minorHAnsi" w:cstheme="minorHAnsi"/>
          <w:szCs w:val="22"/>
          <w:lang w:val="el-GR"/>
        </w:rPr>
      </w:pPr>
    </w:p>
    <w:p w14:paraId="5E56DD6E" w14:textId="77777777" w:rsidR="008C171F" w:rsidRDefault="008C171F" w:rsidP="002619C1">
      <w:pPr>
        <w:pStyle w:val="NoSpacing"/>
        <w:jc w:val="both"/>
        <w:rPr>
          <w:rFonts w:asciiTheme="minorHAnsi" w:hAnsiTheme="minorHAnsi" w:cstheme="minorHAnsi"/>
          <w:szCs w:val="22"/>
          <w:lang w:val="el-GR"/>
        </w:rPr>
      </w:pPr>
    </w:p>
    <w:p w14:paraId="65D96FA0" w14:textId="77777777" w:rsidR="008C171F" w:rsidRDefault="008C171F" w:rsidP="002619C1">
      <w:pPr>
        <w:pStyle w:val="NoSpacing"/>
        <w:jc w:val="both"/>
        <w:rPr>
          <w:rFonts w:asciiTheme="minorHAnsi" w:hAnsiTheme="minorHAnsi" w:cstheme="minorHAnsi"/>
          <w:szCs w:val="22"/>
          <w:lang w:val="el-GR"/>
        </w:rPr>
      </w:pPr>
    </w:p>
    <w:p w14:paraId="41C5BE6A" w14:textId="77777777" w:rsidR="008C171F" w:rsidRDefault="008C171F" w:rsidP="002619C1">
      <w:pPr>
        <w:pStyle w:val="NoSpacing"/>
        <w:jc w:val="both"/>
        <w:rPr>
          <w:rFonts w:asciiTheme="minorHAnsi" w:hAnsiTheme="minorHAnsi" w:cstheme="minorHAnsi"/>
          <w:szCs w:val="22"/>
          <w:lang w:val="el-GR"/>
        </w:rPr>
      </w:pPr>
    </w:p>
    <w:p w14:paraId="1D81906B" w14:textId="77777777" w:rsidR="008C171F" w:rsidRDefault="008C171F" w:rsidP="002619C1">
      <w:pPr>
        <w:pStyle w:val="NoSpacing"/>
        <w:jc w:val="both"/>
        <w:rPr>
          <w:rFonts w:asciiTheme="minorHAnsi" w:hAnsiTheme="minorHAnsi" w:cstheme="minorHAnsi"/>
          <w:szCs w:val="22"/>
          <w:lang w:val="el-GR"/>
        </w:rPr>
      </w:pPr>
    </w:p>
    <w:p w14:paraId="7CAA2AE9" w14:textId="77777777" w:rsidR="008C171F" w:rsidRDefault="008C171F" w:rsidP="002619C1">
      <w:pPr>
        <w:pStyle w:val="NoSpacing"/>
        <w:jc w:val="both"/>
        <w:rPr>
          <w:rFonts w:asciiTheme="minorHAnsi" w:hAnsiTheme="minorHAnsi" w:cstheme="minorHAnsi"/>
          <w:szCs w:val="22"/>
          <w:lang w:val="el-GR"/>
        </w:rPr>
      </w:pPr>
    </w:p>
    <w:p w14:paraId="71C8C8BF" w14:textId="77777777" w:rsidR="008C171F" w:rsidRDefault="008C171F" w:rsidP="002619C1">
      <w:pPr>
        <w:pStyle w:val="NoSpacing"/>
        <w:jc w:val="both"/>
        <w:rPr>
          <w:rFonts w:asciiTheme="minorHAnsi" w:hAnsiTheme="minorHAnsi" w:cstheme="minorHAnsi"/>
          <w:szCs w:val="22"/>
          <w:lang w:val="el-GR"/>
        </w:rPr>
      </w:pPr>
    </w:p>
    <w:p w14:paraId="7131DD49" w14:textId="77777777" w:rsidR="008C171F" w:rsidRDefault="008C171F" w:rsidP="002619C1">
      <w:pPr>
        <w:pStyle w:val="NoSpacing"/>
        <w:jc w:val="both"/>
        <w:rPr>
          <w:rFonts w:asciiTheme="minorHAnsi" w:hAnsiTheme="minorHAnsi" w:cstheme="minorHAnsi"/>
          <w:szCs w:val="22"/>
          <w:lang w:val="el-GR"/>
        </w:rPr>
      </w:pPr>
    </w:p>
    <w:p w14:paraId="13F55E18" w14:textId="77777777" w:rsidR="008C171F" w:rsidRDefault="008C171F" w:rsidP="002619C1">
      <w:pPr>
        <w:pStyle w:val="NoSpacing"/>
        <w:jc w:val="both"/>
        <w:rPr>
          <w:rFonts w:asciiTheme="minorHAnsi" w:hAnsiTheme="minorHAnsi" w:cstheme="minorHAnsi"/>
          <w:szCs w:val="22"/>
          <w:lang w:val="el-GR"/>
        </w:rPr>
      </w:pPr>
    </w:p>
    <w:p w14:paraId="4DD66B09" w14:textId="77777777" w:rsidR="008C171F" w:rsidRDefault="008C171F" w:rsidP="002619C1">
      <w:pPr>
        <w:pStyle w:val="NoSpacing"/>
        <w:jc w:val="both"/>
        <w:rPr>
          <w:rFonts w:asciiTheme="minorHAnsi" w:hAnsiTheme="minorHAnsi" w:cstheme="minorHAnsi"/>
          <w:szCs w:val="22"/>
          <w:lang w:val="el-GR"/>
        </w:rPr>
      </w:pPr>
    </w:p>
    <w:p w14:paraId="4BB9DB9C" w14:textId="77777777" w:rsidR="008C171F" w:rsidRDefault="008C171F" w:rsidP="002619C1">
      <w:pPr>
        <w:pStyle w:val="NoSpacing"/>
        <w:jc w:val="both"/>
        <w:rPr>
          <w:rFonts w:asciiTheme="minorHAnsi" w:hAnsiTheme="minorHAnsi" w:cstheme="minorHAnsi"/>
          <w:szCs w:val="22"/>
          <w:lang w:val="el-GR"/>
        </w:rPr>
      </w:pPr>
    </w:p>
    <w:p w14:paraId="6798A2BC" w14:textId="77777777" w:rsidR="008C171F" w:rsidRDefault="008C171F" w:rsidP="002619C1">
      <w:pPr>
        <w:pStyle w:val="NoSpacing"/>
        <w:jc w:val="both"/>
        <w:rPr>
          <w:rFonts w:asciiTheme="minorHAnsi" w:hAnsiTheme="minorHAnsi" w:cstheme="minorHAnsi"/>
          <w:szCs w:val="22"/>
          <w:lang w:val="el-GR"/>
        </w:rPr>
      </w:pPr>
    </w:p>
    <w:p w14:paraId="784522BB" w14:textId="77777777" w:rsidR="008C171F" w:rsidRDefault="008C171F" w:rsidP="002619C1">
      <w:pPr>
        <w:pStyle w:val="NoSpacing"/>
        <w:jc w:val="both"/>
        <w:rPr>
          <w:rFonts w:asciiTheme="minorHAnsi" w:hAnsiTheme="minorHAnsi" w:cstheme="minorHAnsi"/>
          <w:szCs w:val="22"/>
          <w:lang w:val="el-GR"/>
        </w:rPr>
      </w:pPr>
    </w:p>
    <w:p w14:paraId="66A38C02" w14:textId="77777777" w:rsidR="008C171F" w:rsidRDefault="008C171F" w:rsidP="002619C1">
      <w:pPr>
        <w:pStyle w:val="NoSpacing"/>
        <w:jc w:val="both"/>
        <w:rPr>
          <w:rFonts w:asciiTheme="minorHAnsi" w:hAnsiTheme="minorHAnsi" w:cstheme="minorHAnsi"/>
          <w:szCs w:val="22"/>
          <w:lang w:val="el-GR"/>
        </w:rPr>
      </w:pPr>
    </w:p>
    <w:p w14:paraId="2EB93F2A" w14:textId="77777777" w:rsidR="008C171F" w:rsidRDefault="008C171F" w:rsidP="002619C1">
      <w:pPr>
        <w:pStyle w:val="NoSpacing"/>
        <w:jc w:val="both"/>
        <w:rPr>
          <w:rFonts w:asciiTheme="minorHAnsi" w:hAnsiTheme="minorHAnsi" w:cstheme="minorHAnsi"/>
          <w:szCs w:val="22"/>
          <w:lang w:val="el-GR"/>
        </w:rPr>
      </w:pPr>
    </w:p>
    <w:p w14:paraId="398D3453" w14:textId="77777777" w:rsidR="002619C1" w:rsidRDefault="002619C1" w:rsidP="002619C1">
      <w:pPr>
        <w:pStyle w:val="NoSpacing"/>
        <w:jc w:val="both"/>
        <w:rPr>
          <w:rFonts w:asciiTheme="minorHAnsi" w:hAnsiTheme="minorHAnsi" w:cstheme="minorHAnsi"/>
          <w:szCs w:val="22"/>
          <w:lang w:val="el-GR"/>
        </w:rPr>
      </w:pPr>
    </w:p>
    <w:p w14:paraId="7009F47A" w14:textId="77777777" w:rsidR="002619C1" w:rsidRPr="0034639C" w:rsidRDefault="002619C1" w:rsidP="002619C1">
      <w:pPr>
        <w:pStyle w:val="NoSpacing"/>
        <w:numPr>
          <w:ilvl w:val="0"/>
          <w:numId w:val="53"/>
        </w:numPr>
        <w:jc w:val="both"/>
        <w:rPr>
          <w:rFonts w:asciiTheme="minorHAnsi" w:hAnsiTheme="minorHAnsi" w:cstheme="minorHAnsi"/>
          <w:b/>
          <w:bCs/>
          <w:szCs w:val="22"/>
          <w:lang w:val="el-GR"/>
        </w:rPr>
      </w:pPr>
      <w:r>
        <w:rPr>
          <w:rFonts w:asciiTheme="minorHAnsi" w:hAnsiTheme="minorHAnsi" w:cstheme="minorHAnsi"/>
          <w:szCs w:val="22"/>
          <w:lang w:val="el-GR"/>
        </w:rPr>
        <w:t xml:space="preserve"> </w:t>
      </w:r>
      <w:r>
        <w:rPr>
          <w:rFonts w:asciiTheme="minorHAnsi" w:hAnsiTheme="minorHAnsi" w:cstheme="minorHAnsi"/>
          <w:szCs w:val="22"/>
          <w:lang w:val="el-GR"/>
        </w:rPr>
        <w:tab/>
      </w:r>
      <w:r w:rsidRPr="0034639C">
        <w:rPr>
          <w:rFonts w:asciiTheme="minorHAnsi" w:hAnsiTheme="minorHAnsi" w:cstheme="minorHAnsi"/>
          <w:b/>
          <w:bCs/>
          <w:szCs w:val="22"/>
          <w:lang w:val="el-GR"/>
        </w:rPr>
        <w:t xml:space="preserve">Έκθεση αξιολόγησης υπηρεσιών ασφαλείς της παραλίας των </w:t>
      </w:r>
      <w:proofErr w:type="spellStart"/>
      <w:r w:rsidRPr="0034639C">
        <w:rPr>
          <w:rFonts w:asciiTheme="minorHAnsi" w:hAnsiTheme="minorHAnsi" w:cstheme="minorHAnsi"/>
          <w:b/>
          <w:bCs/>
          <w:szCs w:val="22"/>
          <w:lang w:val="el-GR"/>
        </w:rPr>
        <w:t>Φοινικούδων</w:t>
      </w:r>
      <w:proofErr w:type="spellEnd"/>
    </w:p>
    <w:p w14:paraId="48F4DDD6" w14:textId="77777777" w:rsidR="002619C1" w:rsidRDefault="002619C1" w:rsidP="002619C1">
      <w:pPr>
        <w:pStyle w:val="NoSpacing"/>
        <w:jc w:val="both"/>
        <w:rPr>
          <w:rFonts w:asciiTheme="minorHAnsi" w:hAnsiTheme="minorHAnsi" w:cstheme="minorHAnsi"/>
          <w:szCs w:val="22"/>
          <w:lang w:val="el-GR"/>
        </w:rPr>
      </w:pPr>
    </w:p>
    <w:p w14:paraId="74EF3BC5" w14:textId="669D2F59" w:rsidR="002619C1" w:rsidRPr="0034639C" w:rsidRDefault="002619C1" w:rsidP="002619C1">
      <w:pPr>
        <w:pStyle w:val="NoSpacing"/>
        <w:ind w:right="272"/>
        <w:jc w:val="both"/>
        <w:rPr>
          <w:rFonts w:ascii="Calibri" w:hAnsi="Calibri"/>
          <w:szCs w:val="22"/>
          <w:lang w:val="el-GR"/>
        </w:rPr>
      </w:pPr>
      <w:r>
        <w:rPr>
          <w:rFonts w:ascii="Calibri" w:hAnsi="Calibri"/>
          <w:szCs w:val="22"/>
          <w:lang w:val="el-GR"/>
        </w:rPr>
        <w:t xml:space="preserve">Η Επιτροπή ενημερώνεται </w:t>
      </w:r>
      <w:r w:rsidRPr="0034639C">
        <w:rPr>
          <w:rFonts w:ascii="Calibri" w:hAnsi="Calibri"/>
          <w:szCs w:val="22"/>
          <w:lang w:val="el-GR"/>
        </w:rPr>
        <w:t xml:space="preserve">σχετικά με το πιο πάνω θέμα, ετοιμάστηκαν οι όροι ζήτησης προσφορών με προϋπολογισμό δαπάνης </w:t>
      </w:r>
      <w:r w:rsidRPr="0034639C">
        <w:rPr>
          <w:rFonts w:ascii="Calibri" w:hAnsi="Calibri" w:cs="Calibri"/>
          <w:szCs w:val="22"/>
          <w:lang w:val="el-GR"/>
        </w:rPr>
        <w:t xml:space="preserve">€8.000 + ΦΠΑ (ΦΠΑ το οποίο αναλύεται σε 512 ώρες με αμοιβή €6,95 ανά ώρα ανά φρουρό). </w:t>
      </w:r>
      <w:r w:rsidRPr="0034639C">
        <w:rPr>
          <w:rFonts w:ascii="Calibri" w:hAnsi="Calibri"/>
          <w:szCs w:val="22"/>
          <w:lang w:val="el-GR"/>
        </w:rPr>
        <w:t>Ο διαγωνισμός είχε ημερομηνία λήξης την 24/7/2025 και αφού ανοίχτηκε το κιβώτιο προσφορών του Δήμου, έχουν ζητηθεί προσφορές από 3 προσφοροδότες (</w:t>
      </w:r>
      <w:r w:rsidR="00BB3F4B" w:rsidRPr="00BB3F4B">
        <w:rPr>
          <w:rFonts w:ascii="Calibri" w:hAnsi="Calibri"/>
          <w:szCs w:val="22"/>
          <w:lang w:val="el-GR"/>
        </w:rPr>
        <w:t>ΧΧΧΧΧΧΧΧ</w:t>
      </w:r>
      <w:r w:rsidRPr="0034639C">
        <w:rPr>
          <w:rFonts w:ascii="Calibri" w:hAnsi="Calibri"/>
          <w:szCs w:val="22"/>
          <w:lang w:val="el-GR"/>
        </w:rPr>
        <w:t xml:space="preserve">, </w:t>
      </w:r>
      <w:r w:rsidR="00BB3F4B" w:rsidRPr="00BB3F4B">
        <w:rPr>
          <w:rFonts w:ascii="Calibri" w:hAnsi="Calibri"/>
          <w:szCs w:val="22"/>
          <w:lang w:val="el-GR"/>
        </w:rPr>
        <w:t xml:space="preserve">ΧΧΧΧΧΧΧΧ </w:t>
      </w:r>
      <w:r w:rsidRPr="0034639C">
        <w:rPr>
          <w:rFonts w:ascii="Calibri" w:hAnsi="Calibri"/>
          <w:szCs w:val="22"/>
          <w:lang w:val="el-GR"/>
        </w:rPr>
        <w:t xml:space="preserve">και </w:t>
      </w:r>
      <w:r w:rsidR="00BB3F4B" w:rsidRPr="00BB3F4B">
        <w:rPr>
          <w:rFonts w:ascii="Calibri" w:hAnsi="Calibri"/>
          <w:szCs w:val="22"/>
          <w:lang w:val="el-GR"/>
        </w:rPr>
        <w:t>ΧΧΧΧΧΧΧΧ</w:t>
      </w:r>
      <w:r w:rsidRPr="0034639C">
        <w:rPr>
          <w:rFonts w:ascii="Calibri" w:hAnsi="Calibri"/>
          <w:szCs w:val="22"/>
          <w:lang w:val="el-GR"/>
        </w:rPr>
        <w:t xml:space="preserve">) ανταποκρίθηκε μόνο ο ένας </w:t>
      </w:r>
      <w:r w:rsidR="00BB3F4B" w:rsidRPr="00BB3F4B">
        <w:rPr>
          <w:rFonts w:ascii="Calibri" w:hAnsi="Calibri"/>
          <w:szCs w:val="22"/>
          <w:lang w:val="el-GR"/>
        </w:rPr>
        <w:t>ΧΧΧΧΧΧΧΧ</w:t>
      </w:r>
      <w:r w:rsidRPr="0034639C">
        <w:rPr>
          <w:rFonts w:ascii="Calibri" w:hAnsi="Calibri"/>
          <w:szCs w:val="22"/>
          <w:lang w:val="el-GR"/>
        </w:rPr>
        <w:t>.</w:t>
      </w:r>
    </w:p>
    <w:p w14:paraId="18D4FD63" w14:textId="77777777" w:rsidR="002619C1" w:rsidRPr="0034639C" w:rsidRDefault="002619C1" w:rsidP="002619C1">
      <w:pPr>
        <w:pStyle w:val="NoSpacing"/>
        <w:ind w:right="272"/>
        <w:jc w:val="both"/>
        <w:rPr>
          <w:rFonts w:ascii="Calibri" w:hAnsi="Calibri"/>
          <w:szCs w:val="22"/>
          <w:lang w:val="el-GR"/>
        </w:rPr>
      </w:pPr>
    </w:p>
    <w:p w14:paraId="3E098C84" w14:textId="79C70B12" w:rsidR="002619C1" w:rsidRPr="00BB3F4B" w:rsidRDefault="00BB3F4B" w:rsidP="002619C1">
      <w:pPr>
        <w:pStyle w:val="NoSpacing"/>
        <w:numPr>
          <w:ilvl w:val="0"/>
          <w:numId w:val="56"/>
        </w:numPr>
        <w:ind w:right="272"/>
        <w:jc w:val="both"/>
        <w:rPr>
          <w:rFonts w:ascii="Calibri" w:hAnsi="Calibri"/>
          <w:szCs w:val="22"/>
          <w:lang w:val="el-GR"/>
        </w:rPr>
      </w:pPr>
      <w:r w:rsidRPr="00BB3F4B">
        <w:rPr>
          <w:rFonts w:ascii="Calibri" w:hAnsi="Calibri"/>
          <w:szCs w:val="22"/>
          <w:lang w:val="el-GR"/>
        </w:rPr>
        <w:t>ΧΧΧΧΧΧΧΧ</w:t>
      </w:r>
      <w:r w:rsidR="002619C1" w:rsidRPr="00BB3F4B">
        <w:rPr>
          <w:rFonts w:ascii="Calibri" w:hAnsi="Calibri"/>
          <w:szCs w:val="22"/>
          <w:lang w:val="el-GR"/>
        </w:rPr>
        <w:t xml:space="preserve"> -&gt; </w:t>
      </w:r>
      <w:r w:rsidR="002619C1" w:rsidRPr="00BB3F4B">
        <w:rPr>
          <w:rFonts w:ascii="Calibri" w:hAnsi="Calibri" w:cs="Calibri"/>
          <w:szCs w:val="22"/>
          <w:lang w:val="el-GR"/>
        </w:rPr>
        <w:t xml:space="preserve">€15 + </w:t>
      </w:r>
      <w:r w:rsidR="002619C1" w:rsidRPr="0034639C">
        <w:rPr>
          <w:rFonts w:ascii="Calibri" w:hAnsi="Calibri" w:cs="Calibri"/>
          <w:szCs w:val="22"/>
          <w:lang w:val="el-GR"/>
        </w:rPr>
        <w:t>ΦΠΑ</w:t>
      </w:r>
      <w:r w:rsidR="002619C1" w:rsidRPr="00BB3F4B">
        <w:rPr>
          <w:rFonts w:ascii="Calibri" w:hAnsi="Calibri" w:cs="Calibri"/>
          <w:szCs w:val="22"/>
          <w:lang w:val="el-GR"/>
        </w:rPr>
        <w:t xml:space="preserve"> </w:t>
      </w:r>
      <w:r w:rsidR="002619C1" w:rsidRPr="0034639C">
        <w:rPr>
          <w:rFonts w:ascii="Calibri" w:hAnsi="Calibri" w:cs="Calibri"/>
          <w:szCs w:val="22"/>
          <w:lang w:val="el-GR"/>
        </w:rPr>
        <w:t>ανά</w:t>
      </w:r>
      <w:r w:rsidR="002619C1" w:rsidRPr="00BB3F4B">
        <w:rPr>
          <w:rFonts w:ascii="Calibri" w:hAnsi="Calibri" w:cs="Calibri"/>
          <w:szCs w:val="22"/>
          <w:lang w:val="el-GR"/>
        </w:rPr>
        <w:t xml:space="preserve"> </w:t>
      </w:r>
      <w:r w:rsidR="002619C1" w:rsidRPr="0034639C">
        <w:rPr>
          <w:rFonts w:ascii="Calibri" w:hAnsi="Calibri" w:cs="Calibri"/>
          <w:szCs w:val="22"/>
          <w:lang w:val="el-GR"/>
        </w:rPr>
        <w:t>φρουρό</w:t>
      </w:r>
      <w:r w:rsidR="002619C1" w:rsidRPr="00BB3F4B">
        <w:rPr>
          <w:rFonts w:ascii="Calibri" w:hAnsi="Calibri" w:cs="Calibri"/>
          <w:szCs w:val="22"/>
          <w:lang w:val="el-GR"/>
        </w:rPr>
        <w:t xml:space="preserve"> </w:t>
      </w:r>
      <w:r w:rsidR="002619C1" w:rsidRPr="0034639C">
        <w:rPr>
          <w:rFonts w:ascii="Calibri" w:hAnsi="Calibri" w:cs="Calibri"/>
          <w:szCs w:val="22"/>
          <w:lang w:val="el-GR"/>
        </w:rPr>
        <w:t>ανά</w:t>
      </w:r>
      <w:r w:rsidR="002619C1" w:rsidRPr="00BB3F4B">
        <w:rPr>
          <w:rFonts w:ascii="Calibri" w:hAnsi="Calibri" w:cs="Calibri"/>
          <w:szCs w:val="22"/>
          <w:lang w:val="el-GR"/>
        </w:rPr>
        <w:t xml:space="preserve"> </w:t>
      </w:r>
      <w:r w:rsidR="002619C1" w:rsidRPr="0034639C">
        <w:rPr>
          <w:rFonts w:ascii="Calibri" w:hAnsi="Calibri" w:cs="Calibri"/>
          <w:szCs w:val="22"/>
          <w:lang w:val="el-GR"/>
        </w:rPr>
        <w:t>ώρα</w:t>
      </w:r>
      <w:r w:rsidR="002619C1" w:rsidRPr="00BB3F4B">
        <w:rPr>
          <w:rFonts w:ascii="Calibri" w:hAnsi="Calibri"/>
          <w:szCs w:val="22"/>
          <w:lang w:val="el-GR"/>
        </w:rPr>
        <w:t xml:space="preserve">. </w:t>
      </w:r>
    </w:p>
    <w:p w14:paraId="0F607DB8" w14:textId="77777777" w:rsidR="002619C1" w:rsidRPr="00BB3F4B" w:rsidRDefault="002619C1" w:rsidP="002619C1">
      <w:pPr>
        <w:pStyle w:val="NoSpacing"/>
        <w:ind w:left="502" w:right="272"/>
        <w:jc w:val="both"/>
        <w:rPr>
          <w:rFonts w:ascii="Calibri" w:hAnsi="Calibri"/>
          <w:szCs w:val="22"/>
          <w:lang w:val="el-GR"/>
        </w:rPr>
      </w:pPr>
    </w:p>
    <w:p w14:paraId="03C3C68D" w14:textId="36FA691A" w:rsidR="002619C1" w:rsidRPr="0034639C" w:rsidRDefault="002619C1" w:rsidP="002619C1">
      <w:pPr>
        <w:pStyle w:val="NoSpacing"/>
        <w:ind w:right="272"/>
        <w:jc w:val="both"/>
        <w:rPr>
          <w:rFonts w:ascii="Calibri" w:hAnsi="Calibri"/>
          <w:szCs w:val="22"/>
          <w:lang w:val="el-GR"/>
        </w:rPr>
      </w:pPr>
      <w:r>
        <w:rPr>
          <w:rFonts w:ascii="Calibri" w:hAnsi="Calibri"/>
          <w:szCs w:val="22"/>
          <w:lang w:val="el-GR"/>
        </w:rPr>
        <w:t xml:space="preserve">Στη συνέχεια ακολουθεί συζήτηση, όπου εκφράζονται διάφορες απόψεις. Η Επιτροπή ομόφωνα θεωρεί την προσφορά </w:t>
      </w:r>
      <w:r w:rsidRPr="0034639C">
        <w:rPr>
          <w:rFonts w:ascii="Calibri" w:hAnsi="Calibri"/>
          <w:szCs w:val="22"/>
          <w:lang w:val="el-GR"/>
        </w:rPr>
        <w:t xml:space="preserve">πάρα πολύ ακριβή (περίπου 215% ανώτερη του προϋπολογισμού)  </w:t>
      </w:r>
      <w:r>
        <w:rPr>
          <w:rFonts w:ascii="Calibri" w:hAnsi="Calibri"/>
          <w:szCs w:val="22"/>
          <w:lang w:val="el-GR"/>
        </w:rPr>
        <w:t>γι</w:t>
      </w:r>
      <w:r w:rsidR="00BB3F4B">
        <w:rPr>
          <w:rFonts w:ascii="Calibri" w:hAnsi="Calibri"/>
          <w:szCs w:val="22"/>
          <w:lang w:val="el-GR"/>
        </w:rPr>
        <w:t>α</w:t>
      </w:r>
      <w:r>
        <w:rPr>
          <w:rFonts w:ascii="Calibri" w:hAnsi="Calibri"/>
          <w:szCs w:val="22"/>
          <w:lang w:val="el-GR"/>
        </w:rPr>
        <w:t xml:space="preserve"> αυτό και αποφασίζει την ακύρωση του πιο πάνω διαγωνισμού.</w:t>
      </w:r>
    </w:p>
    <w:p w14:paraId="3CACC692" w14:textId="77777777" w:rsidR="002619C1" w:rsidRPr="002619C1" w:rsidRDefault="002619C1" w:rsidP="002619C1">
      <w:pPr>
        <w:rPr>
          <w:lang w:val="el-GR"/>
        </w:rPr>
      </w:pPr>
    </w:p>
    <w:sectPr w:rsidR="002619C1" w:rsidRPr="002619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D9327" w14:textId="77777777" w:rsidR="001D6C23" w:rsidRDefault="001D6C23" w:rsidP="00B926C4">
      <w:pPr>
        <w:spacing w:line="240" w:lineRule="auto"/>
      </w:pPr>
      <w:r>
        <w:separator/>
      </w:r>
    </w:p>
  </w:endnote>
  <w:endnote w:type="continuationSeparator" w:id="0">
    <w:p w14:paraId="61A0CBA7" w14:textId="77777777" w:rsidR="001D6C23" w:rsidRDefault="001D6C23" w:rsidP="00B92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0EAC" w14:textId="77777777" w:rsidR="001D6C23" w:rsidRDefault="001D6C23" w:rsidP="00B926C4">
      <w:pPr>
        <w:spacing w:line="240" w:lineRule="auto"/>
      </w:pPr>
      <w:r>
        <w:separator/>
      </w:r>
    </w:p>
  </w:footnote>
  <w:footnote w:type="continuationSeparator" w:id="0">
    <w:p w14:paraId="6FF6C14D" w14:textId="77777777" w:rsidR="001D6C23" w:rsidRDefault="001D6C23" w:rsidP="00B92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FDDA" w14:textId="2B7E87C0" w:rsidR="00B926C4" w:rsidRPr="00A77BE4" w:rsidRDefault="00B926C4">
    <w:pPr>
      <w:pStyle w:val="Header"/>
      <w:rPr>
        <w:lang w:val="el-GR"/>
      </w:rPr>
    </w:pPr>
    <w:r>
      <w:rPr>
        <w:noProof/>
      </w:rPr>
      <mc:AlternateContent>
        <mc:Choice Requires="wps">
          <w:drawing>
            <wp:anchor distT="45720" distB="45720" distL="114300" distR="114300" simplePos="0" relativeHeight="251659264" behindDoc="0" locked="0" layoutInCell="1" allowOverlap="1" wp14:anchorId="091EF10D" wp14:editId="38A828E1">
              <wp:simplePos x="0" y="0"/>
              <wp:positionH relativeFrom="column">
                <wp:posOffset>371475</wp:posOffset>
              </wp:positionH>
              <wp:positionV relativeFrom="paragraph">
                <wp:posOffset>-210185</wp:posOffset>
              </wp:positionV>
              <wp:extent cx="5219700" cy="828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828675"/>
                      </a:xfrm>
                      <a:prstGeom prst="rect">
                        <a:avLst/>
                      </a:prstGeom>
                      <a:solidFill>
                        <a:srgbClr val="FFFFFF"/>
                      </a:solidFill>
                      <a:ln w="9525">
                        <a:solidFill>
                          <a:srgbClr val="000000"/>
                        </a:solidFill>
                        <a:miter lim="800000"/>
                        <a:headEnd/>
                        <a:tailEnd/>
                      </a:ln>
                    </wps:spPr>
                    <wps:txb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58B4167A"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366D2B">
                            <w:rPr>
                              <w:sz w:val="24"/>
                              <w:szCs w:val="24"/>
                              <w:lang w:val="el-GR"/>
                            </w:rPr>
                            <w:t>2</w:t>
                          </w:r>
                          <w:r w:rsidR="00612A10">
                            <w:rPr>
                              <w:sz w:val="24"/>
                              <w:szCs w:val="24"/>
                              <w:lang w:val="el-GR"/>
                            </w:rPr>
                            <w:t>9</w:t>
                          </w:r>
                          <w:r w:rsidR="00366D2B">
                            <w:rPr>
                              <w:sz w:val="24"/>
                              <w:szCs w:val="24"/>
                              <w:lang w:val="el-GR"/>
                            </w:rPr>
                            <w:t>/7/2025</w:t>
                          </w:r>
                          <w:r w:rsidRPr="000021A4">
                            <w:rPr>
                              <w:sz w:val="24"/>
                              <w:szCs w:val="24"/>
                              <w:lang w:val="el-GR"/>
                            </w:rPr>
                            <w:t xml:space="preserve"> ΑΡ. ΠΡΑΚΤ.</w:t>
                          </w:r>
                          <w:r w:rsidR="006A066F">
                            <w:rPr>
                              <w:sz w:val="24"/>
                              <w:szCs w:val="24"/>
                              <w:lang w:val="el-GR"/>
                            </w:rPr>
                            <w:t>1</w:t>
                          </w:r>
                          <w:r w:rsidR="00612A10">
                            <w:rPr>
                              <w:sz w:val="24"/>
                              <w:szCs w:val="24"/>
                              <w:lang w:val="el-GR"/>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1EF10D" id="_x0000_t202" coordsize="21600,21600" o:spt="202" path="m,l,21600r21600,l21600,xe">
              <v:stroke joinstyle="miter"/>
              <v:path gradientshapeok="t" o:connecttype="rect"/>
            </v:shapetype>
            <v:shape id="Text Box 2" o:spid="_x0000_s1026" type="#_x0000_t202" style="position:absolute;margin-left:29.25pt;margin-top:-16.55pt;width:411pt;height:6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">
              <v:textbox>
                <w:txbxContent>
                  <w:p w14:paraId="757FD13B" w14:textId="77777777" w:rsidR="00B926C4" w:rsidRPr="000021A4" w:rsidRDefault="00B926C4" w:rsidP="00B926C4">
                    <w:pPr>
                      <w:rPr>
                        <w:b/>
                        <w:bCs/>
                        <w:sz w:val="24"/>
                        <w:szCs w:val="24"/>
                        <w:lang w:val="el-GR"/>
                      </w:rPr>
                    </w:pPr>
                    <w:r w:rsidRPr="000021A4">
                      <w:rPr>
                        <w:b/>
                        <w:bCs/>
                        <w:sz w:val="24"/>
                        <w:szCs w:val="24"/>
                        <w:lang w:val="el-GR"/>
                      </w:rPr>
                      <w:t>ΔΗΜΟΣ ΛΑΡΝΑΚΑΣ</w:t>
                    </w:r>
                  </w:p>
                  <w:p w14:paraId="591DE6A9" w14:textId="58B4167A" w:rsidR="00B926C4" w:rsidRPr="00424C97" w:rsidRDefault="00B926C4" w:rsidP="00147556">
                    <w:pPr>
                      <w:ind w:left="720" w:firstLine="720"/>
                      <w:rPr>
                        <w:sz w:val="24"/>
                        <w:szCs w:val="24"/>
                        <w:lang w:val="el-GR"/>
                      </w:rPr>
                    </w:pPr>
                    <w:r w:rsidRPr="000021A4">
                      <w:rPr>
                        <w:sz w:val="24"/>
                        <w:szCs w:val="24"/>
                        <w:lang w:val="el-GR"/>
                      </w:rPr>
                      <w:t xml:space="preserve">                    ΑΠΟΦΑΣΗ ΕΠΙΤΡΟΠΗΣ ΠΡΟΣΦΟΡΩΝ</w:t>
                    </w:r>
                    <w:r w:rsidRPr="000021A4">
                      <w:rPr>
                        <w:sz w:val="24"/>
                        <w:szCs w:val="24"/>
                        <w:lang w:val="el-GR"/>
                      </w:rPr>
                      <w:br/>
                      <w:t xml:space="preserve">                                     ΗΜΕΡ.</w:t>
                    </w:r>
                    <w:r w:rsidR="00366D2B">
                      <w:rPr>
                        <w:sz w:val="24"/>
                        <w:szCs w:val="24"/>
                        <w:lang w:val="el-GR"/>
                      </w:rPr>
                      <w:t>2</w:t>
                    </w:r>
                    <w:r w:rsidR="00612A10">
                      <w:rPr>
                        <w:sz w:val="24"/>
                        <w:szCs w:val="24"/>
                        <w:lang w:val="el-GR"/>
                      </w:rPr>
                      <w:t>9</w:t>
                    </w:r>
                    <w:r w:rsidR="00366D2B">
                      <w:rPr>
                        <w:sz w:val="24"/>
                        <w:szCs w:val="24"/>
                        <w:lang w:val="el-GR"/>
                      </w:rPr>
                      <w:t>/7/2025</w:t>
                    </w:r>
                    <w:r w:rsidRPr="000021A4">
                      <w:rPr>
                        <w:sz w:val="24"/>
                        <w:szCs w:val="24"/>
                        <w:lang w:val="el-GR"/>
                      </w:rPr>
                      <w:t xml:space="preserve"> ΑΡ. ΠΡΑΚΤ.</w:t>
                    </w:r>
                    <w:r w:rsidR="006A066F">
                      <w:rPr>
                        <w:sz w:val="24"/>
                        <w:szCs w:val="24"/>
                        <w:lang w:val="el-GR"/>
                      </w:rPr>
                      <w:t>1</w:t>
                    </w:r>
                    <w:r w:rsidR="00612A10">
                      <w:rPr>
                        <w:sz w:val="24"/>
                        <w:szCs w:val="24"/>
                        <w:lang w:val="el-GR"/>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C47"/>
    <w:multiLevelType w:val="hybridMultilevel"/>
    <w:tmpl w:val="B90C7F32"/>
    <w:lvl w:ilvl="0" w:tplc="881AACE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D4BCF"/>
    <w:multiLevelType w:val="hybridMultilevel"/>
    <w:tmpl w:val="CB948618"/>
    <w:lvl w:ilvl="0" w:tplc="FFFFFFFF">
      <w:start w:val="8"/>
      <w:numFmt w:val="decimal"/>
      <w:lvlText w:val="%1."/>
      <w:lvlJc w:val="left"/>
      <w:pPr>
        <w:ind w:left="2520" w:hanging="360"/>
      </w:pPr>
      <w:rPr>
        <w:rFonts w:asciiTheme="minorHAnsi" w:hAnsiTheme="minorHAnsi" w:cstheme="minorHAnsi"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03B433C6"/>
    <w:multiLevelType w:val="hybridMultilevel"/>
    <w:tmpl w:val="CDA81B4E"/>
    <w:lvl w:ilvl="0" w:tplc="DA90826C">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A570C"/>
    <w:multiLevelType w:val="hybridMultilevel"/>
    <w:tmpl w:val="9BF2223A"/>
    <w:lvl w:ilvl="0" w:tplc="94F4E10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7B7458"/>
    <w:multiLevelType w:val="hybridMultilevel"/>
    <w:tmpl w:val="4E5C8276"/>
    <w:lvl w:ilvl="0" w:tplc="FA3ED576">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B320C4"/>
    <w:multiLevelType w:val="hybridMultilevel"/>
    <w:tmpl w:val="EBFCE506"/>
    <w:lvl w:ilvl="0" w:tplc="FFFFFFFF">
      <w:start w:val="1"/>
      <w:numFmt w:val="decimal"/>
      <w:lvlText w:val="%1."/>
      <w:lvlJc w:val="left"/>
      <w:pPr>
        <w:ind w:left="2250" w:hanging="360"/>
      </w:pPr>
      <w:rPr>
        <w:rFonts w:hint="default"/>
      </w:r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 w15:restartNumberingAfterBreak="0">
    <w:nsid w:val="0A440F6A"/>
    <w:multiLevelType w:val="hybridMultilevel"/>
    <w:tmpl w:val="54A82068"/>
    <w:lvl w:ilvl="0" w:tplc="344EE62A">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4264DE"/>
    <w:multiLevelType w:val="hybridMultilevel"/>
    <w:tmpl w:val="2CD6900A"/>
    <w:lvl w:ilvl="0" w:tplc="C4BE1FB0">
      <w:start w:val="3"/>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0C827C8E"/>
    <w:multiLevelType w:val="hybridMultilevel"/>
    <w:tmpl w:val="AF8E7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790B20"/>
    <w:multiLevelType w:val="hybridMultilevel"/>
    <w:tmpl w:val="94482A6A"/>
    <w:lvl w:ilvl="0" w:tplc="AEB623D8">
      <w:start w:val="1"/>
      <w:numFmt w:val="decimal"/>
      <w:lvlText w:val="%1."/>
      <w:lvlJc w:val="left"/>
      <w:pPr>
        <w:ind w:left="720" w:hanging="360"/>
      </w:pPr>
      <w:rPr>
        <w:rFonts w:ascii="Arial" w:eastAsia="Times New Roman" w:hAnsi="Arial" w:cs="Arial"/>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0" w15:restartNumberingAfterBreak="0">
    <w:nsid w:val="11FB10C9"/>
    <w:multiLevelType w:val="hybridMultilevel"/>
    <w:tmpl w:val="D78CC156"/>
    <w:lvl w:ilvl="0" w:tplc="71A08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5439E6"/>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6F72C1B"/>
    <w:multiLevelType w:val="hybridMultilevel"/>
    <w:tmpl w:val="4E4E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CE7E14"/>
    <w:multiLevelType w:val="hybridMultilevel"/>
    <w:tmpl w:val="77AA3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E4212A"/>
    <w:multiLevelType w:val="hybridMultilevel"/>
    <w:tmpl w:val="80804262"/>
    <w:lvl w:ilvl="0" w:tplc="359CE89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9EE0387"/>
    <w:multiLevelType w:val="hybridMultilevel"/>
    <w:tmpl w:val="797C1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9F152E"/>
    <w:multiLevelType w:val="hybridMultilevel"/>
    <w:tmpl w:val="8F762D02"/>
    <w:lvl w:ilvl="0" w:tplc="08AAE61E">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55555C"/>
    <w:multiLevelType w:val="hybridMultilevel"/>
    <w:tmpl w:val="D5525D72"/>
    <w:lvl w:ilvl="0" w:tplc="8A3216F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FC46220"/>
    <w:multiLevelType w:val="hybridMultilevel"/>
    <w:tmpl w:val="E2DA6D58"/>
    <w:lvl w:ilvl="0" w:tplc="5D72437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B37E13"/>
    <w:multiLevelType w:val="hybridMultilevel"/>
    <w:tmpl w:val="D2F0DD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627627"/>
    <w:multiLevelType w:val="hybridMultilevel"/>
    <w:tmpl w:val="898E96C2"/>
    <w:lvl w:ilvl="0" w:tplc="13BA26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EA04A1"/>
    <w:multiLevelType w:val="hybridMultilevel"/>
    <w:tmpl w:val="49441B42"/>
    <w:lvl w:ilvl="0" w:tplc="FA3ED576">
      <w:start w:val="1"/>
      <w:numFmt w:val="decimal"/>
      <w:lvlText w:val="%1."/>
      <w:lvlJc w:val="left"/>
      <w:pPr>
        <w:ind w:left="720" w:hanging="360"/>
      </w:pPr>
      <w:rPr>
        <w:rFonts w:ascii="Arial" w:eastAsia="Times New Roman" w:hAnsi="Arial" w:cs="Aria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2B9E0921"/>
    <w:multiLevelType w:val="hybridMultilevel"/>
    <w:tmpl w:val="1A602400"/>
    <w:lvl w:ilvl="0" w:tplc="26F884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D2069B8"/>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E8A128D"/>
    <w:multiLevelType w:val="hybridMultilevel"/>
    <w:tmpl w:val="B53C3E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0C41050"/>
    <w:multiLevelType w:val="hybridMultilevel"/>
    <w:tmpl w:val="1A60240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4F43D9D"/>
    <w:multiLevelType w:val="hybridMultilevel"/>
    <w:tmpl w:val="EBE8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F332C5"/>
    <w:multiLevelType w:val="hybridMultilevel"/>
    <w:tmpl w:val="4C82A714"/>
    <w:lvl w:ilvl="0" w:tplc="1D2EF28E">
      <w:start w:val="4"/>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8" w15:restartNumberingAfterBreak="0">
    <w:nsid w:val="3A7C7365"/>
    <w:multiLevelType w:val="hybridMultilevel"/>
    <w:tmpl w:val="62224A8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412B3E6E"/>
    <w:multiLevelType w:val="hybridMultilevel"/>
    <w:tmpl w:val="2312F696"/>
    <w:lvl w:ilvl="0" w:tplc="B100F91A">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8231874"/>
    <w:multiLevelType w:val="hybridMultilevel"/>
    <w:tmpl w:val="EBFCE506"/>
    <w:lvl w:ilvl="0" w:tplc="1D2EF28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1" w15:restartNumberingAfterBreak="0">
    <w:nsid w:val="53AD5C97"/>
    <w:multiLevelType w:val="hybridMultilevel"/>
    <w:tmpl w:val="5164B8F2"/>
    <w:lvl w:ilvl="0" w:tplc="FA2AA0B8">
      <w:start w:val="8"/>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2" w15:restartNumberingAfterBreak="0">
    <w:nsid w:val="54632120"/>
    <w:multiLevelType w:val="hybridMultilevel"/>
    <w:tmpl w:val="A99C6232"/>
    <w:lvl w:ilvl="0" w:tplc="1374B70A">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883241"/>
    <w:multiLevelType w:val="hybridMultilevel"/>
    <w:tmpl w:val="E4A67B98"/>
    <w:lvl w:ilvl="0" w:tplc="5A2CB192">
      <w:start w:val="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740873"/>
    <w:multiLevelType w:val="hybridMultilevel"/>
    <w:tmpl w:val="A9F82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E605F8"/>
    <w:multiLevelType w:val="hybridMultilevel"/>
    <w:tmpl w:val="07DA7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5D5BB9"/>
    <w:multiLevelType w:val="hybridMultilevel"/>
    <w:tmpl w:val="204E9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94751E"/>
    <w:multiLevelType w:val="hybridMultilevel"/>
    <w:tmpl w:val="0762A604"/>
    <w:lvl w:ilvl="0" w:tplc="238281B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90C7C65"/>
    <w:multiLevelType w:val="hybridMultilevel"/>
    <w:tmpl w:val="CB948618"/>
    <w:lvl w:ilvl="0" w:tplc="ECBA378E">
      <w:start w:val="8"/>
      <w:numFmt w:val="decimal"/>
      <w:lvlText w:val="%1."/>
      <w:lvlJc w:val="left"/>
      <w:pPr>
        <w:ind w:left="2520" w:hanging="360"/>
      </w:pPr>
      <w:rPr>
        <w:rFonts w:asciiTheme="minorHAnsi" w:hAnsiTheme="minorHAnsi" w:cstheme="minorHAnsi"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5CCA02C0"/>
    <w:multiLevelType w:val="hybridMultilevel"/>
    <w:tmpl w:val="2DA6C4D2"/>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0" w15:restartNumberingAfterBreak="0">
    <w:nsid w:val="5E3F6DAA"/>
    <w:multiLevelType w:val="hybridMultilevel"/>
    <w:tmpl w:val="A5D687E4"/>
    <w:lvl w:ilvl="0" w:tplc="8592CE4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3B2D0D"/>
    <w:multiLevelType w:val="hybridMultilevel"/>
    <w:tmpl w:val="C3B6B798"/>
    <w:lvl w:ilvl="0" w:tplc="C1045DC4">
      <w:start w:val="12"/>
      <w:numFmt w:val="decimal"/>
      <w:lvlText w:val="%1."/>
      <w:lvlJc w:val="left"/>
      <w:pPr>
        <w:ind w:left="2610" w:hanging="360"/>
      </w:pPr>
      <w:rPr>
        <w:rFonts w:asciiTheme="minorHAnsi" w:hAnsiTheme="minorHAnsi" w:cstheme="minorHAnsi"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42" w15:restartNumberingAfterBreak="0">
    <w:nsid w:val="5F545E02"/>
    <w:multiLevelType w:val="hybridMultilevel"/>
    <w:tmpl w:val="791EEB9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15:restartNumberingAfterBreak="0">
    <w:nsid w:val="619C5F12"/>
    <w:multiLevelType w:val="hybridMultilevel"/>
    <w:tmpl w:val="8DB4A6FE"/>
    <w:lvl w:ilvl="0" w:tplc="70AE647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62744B8E"/>
    <w:multiLevelType w:val="hybridMultilevel"/>
    <w:tmpl w:val="B7526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4490E62"/>
    <w:multiLevelType w:val="hybridMultilevel"/>
    <w:tmpl w:val="2976027C"/>
    <w:lvl w:ilvl="0" w:tplc="E6481A44">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7176A6"/>
    <w:multiLevelType w:val="hybridMultilevel"/>
    <w:tmpl w:val="DE32DF58"/>
    <w:lvl w:ilvl="0" w:tplc="2332BF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101568"/>
    <w:multiLevelType w:val="hybridMultilevel"/>
    <w:tmpl w:val="6906A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814AFD"/>
    <w:multiLevelType w:val="hybridMultilevel"/>
    <w:tmpl w:val="3D8C6F36"/>
    <w:lvl w:ilvl="0" w:tplc="409288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6DC0224F"/>
    <w:multiLevelType w:val="hybridMultilevel"/>
    <w:tmpl w:val="C6D6827E"/>
    <w:lvl w:ilvl="0" w:tplc="04080011">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0" w15:restartNumberingAfterBreak="0">
    <w:nsid w:val="6DDB2E15"/>
    <w:multiLevelType w:val="hybridMultilevel"/>
    <w:tmpl w:val="93A6B004"/>
    <w:lvl w:ilvl="0" w:tplc="002C00D6">
      <w:start w:val="1"/>
      <w:numFmt w:val="decimal"/>
      <w:lvlText w:val="%1."/>
      <w:lvlJc w:val="left"/>
      <w:pPr>
        <w:ind w:left="720" w:hanging="360"/>
      </w:pPr>
      <w:rPr>
        <w:rFonts w:ascii="Times New Roman" w:eastAsia="Times New Roman" w:hAnsi="Times New Roman" w:cs="Times New Roman"/>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1" w15:restartNumberingAfterBreak="0">
    <w:nsid w:val="6EA860E0"/>
    <w:multiLevelType w:val="hybridMultilevel"/>
    <w:tmpl w:val="24B8E9DE"/>
    <w:lvl w:ilvl="0" w:tplc="E9C0E948">
      <w:start w:val="1"/>
      <w:numFmt w:val="decimal"/>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6A7A52"/>
    <w:multiLevelType w:val="hybridMultilevel"/>
    <w:tmpl w:val="7562D2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5D456B"/>
    <w:multiLevelType w:val="hybridMultilevel"/>
    <w:tmpl w:val="1034EB52"/>
    <w:lvl w:ilvl="0" w:tplc="1D2EF28E">
      <w:start w:val="8"/>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4" w15:restartNumberingAfterBreak="0">
    <w:nsid w:val="7B4A2BBA"/>
    <w:multiLevelType w:val="hybridMultilevel"/>
    <w:tmpl w:val="5564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598458">
    <w:abstractNumId w:val="3"/>
  </w:num>
  <w:num w:numId="2" w16cid:durableId="131607568">
    <w:abstractNumId w:val="46"/>
  </w:num>
  <w:num w:numId="3" w16cid:durableId="1159812256">
    <w:abstractNumId w:val="42"/>
  </w:num>
  <w:num w:numId="4" w16cid:durableId="1135833234">
    <w:abstractNumId w:val="36"/>
  </w:num>
  <w:num w:numId="5" w16cid:durableId="878511262">
    <w:abstractNumId w:val="20"/>
  </w:num>
  <w:num w:numId="6" w16cid:durableId="769659918">
    <w:abstractNumId w:val="12"/>
  </w:num>
  <w:num w:numId="7" w16cid:durableId="1012296439">
    <w:abstractNumId w:val="18"/>
  </w:num>
  <w:num w:numId="8" w16cid:durableId="1521310908">
    <w:abstractNumId w:val="10"/>
  </w:num>
  <w:num w:numId="9" w16cid:durableId="932933650">
    <w:abstractNumId w:val="2"/>
  </w:num>
  <w:num w:numId="10" w16cid:durableId="1110196497">
    <w:abstractNumId w:val="29"/>
  </w:num>
  <w:num w:numId="11" w16cid:durableId="1633512715">
    <w:abstractNumId w:val="14"/>
  </w:num>
  <w:num w:numId="12" w16cid:durableId="2053536559">
    <w:abstractNumId w:val="30"/>
  </w:num>
  <w:num w:numId="13" w16cid:durableId="983579659">
    <w:abstractNumId w:val="5"/>
  </w:num>
  <w:num w:numId="14" w16cid:durableId="645627232">
    <w:abstractNumId w:val="16"/>
  </w:num>
  <w:num w:numId="15" w16cid:durableId="1387146101">
    <w:abstractNumId w:val="30"/>
  </w:num>
  <w:num w:numId="16" w16cid:durableId="390626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5075708">
    <w:abstractNumId w:val="35"/>
  </w:num>
  <w:num w:numId="18" w16cid:durableId="1503619933">
    <w:abstractNumId w:val="6"/>
  </w:num>
  <w:num w:numId="19" w16cid:durableId="251940234">
    <w:abstractNumId w:val="32"/>
  </w:num>
  <w:num w:numId="20" w16cid:durableId="15355808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853114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5153069">
    <w:abstractNumId w:val="37"/>
  </w:num>
  <w:num w:numId="23" w16cid:durableId="466826050">
    <w:abstractNumId w:val="27"/>
  </w:num>
  <w:num w:numId="24" w16cid:durableId="1328052731">
    <w:abstractNumId w:val="45"/>
  </w:num>
  <w:num w:numId="25" w16cid:durableId="790436038">
    <w:abstractNumId w:val="53"/>
  </w:num>
  <w:num w:numId="26" w16cid:durableId="1877893171">
    <w:abstractNumId w:val="41"/>
  </w:num>
  <w:num w:numId="27" w16cid:durableId="1863712869">
    <w:abstractNumId w:val="7"/>
  </w:num>
  <w:num w:numId="28" w16cid:durableId="202056402">
    <w:abstractNumId w:val="31"/>
  </w:num>
  <w:num w:numId="29" w16cid:durableId="1386569002">
    <w:abstractNumId w:val="48"/>
  </w:num>
  <w:num w:numId="30" w16cid:durableId="683096115">
    <w:abstractNumId w:val="40"/>
  </w:num>
  <w:num w:numId="31" w16cid:durableId="1982923326">
    <w:abstractNumId w:val="33"/>
  </w:num>
  <w:num w:numId="32" w16cid:durableId="628903793">
    <w:abstractNumId w:val="38"/>
  </w:num>
  <w:num w:numId="33" w16cid:durableId="464860608">
    <w:abstractNumId w:val="1"/>
  </w:num>
  <w:num w:numId="34" w16cid:durableId="1254364777">
    <w:abstractNumId w:val="51"/>
  </w:num>
  <w:num w:numId="35" w16cid:durableId="818882683">
    <w:abstractNumId w:val="47"/>
  </w:num>
  <w:num w:numId="36" w16cid:durableId="827017853">
    <w:abstractNumId w:val="34"/>
  </w:num>
  <w:num w:numId="37" w16cid:durableId="2056737495">
    <w:abstractNumId w:val="13"/>
  </w:num>
  <w:num w:numId="38" w16cid:durableId="683897243">
    <w:abstractNumId w:val="17"/>
  </w:num>
  <w:num w:numId="39" w16cid:durableId="2130274084">
    <w:abstractNumId w:val="15"/>
  </w:num>
  <w:num w:numId="40" w16cid:durableId="537276984">
    <w:abstractNumId w:val="24"/>
  </w:num>
  <w:num w:numId="41" w16cid:durableId="16680478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68543780">
    <w:abstractNumId w:val="19"/>
  </w:num>
  <w:num w:numId="43" w16cid:durableId="670371879">
    <w:abstractNumId w:val="8"/>
  </w:num>
  <w:num w:numId="44" w16cid:durableId="15981732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2011759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2733835">
    <w:abstractNumId w:val="21"/>
  </w:num>
  <w:num w:numId="47" w16cid:durableId="251085124">
    <w:abstractNumId w:val="4"/>
  </w:num>
  <w:num w:numId="48" w16cid:durableId="4955370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21641576">
    <w:abstractNumId w:val="44"/>
  </w:num>
  <w:num w:numId="50" w16cid:durableId="279262052">
    <w:abstractNumId w:val="52"/>
  </w:num>
  <w:num w:numId="51" w16cid:durableId="1118721710">
    <w:abstractNumId w:val="26"/>
  </w:num>
  <w:num w:numId="52" w16cid:durableId="660354465">
    <w:abstractNumId w:val="28"/>
  </w:num>
  <w:num w:numId="53" w16cid:durableId="234166924">
    <w:abstractNumId w:val="22"/>
  </w:num>
  <w:num w:numId="54" w16cid:durableId="1738354388">
    <w:abstractNumId w:val="11"/>
  </w:num>
  <w:num w:numId="55" w16cid:durableId="329868846">
    <w:abstractNumId w:val="23"/>
  </w:num>
  <w:num w:numId="56" w16cid:durableId="1634485016">
    <w:abstractNumId w:val="43"/>
  </w:num>
  <w:num w:numId="57" w16cid:durableId="620310719">
    <w:abstractNumId w:val="0"/>
  </w:num>
  <w:num w:numId="58" w16cid:durableId="196434115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6C4"/>
    <w:rsid w:val="000021A4"/>
    <w:rsid w:val="00002702"/>
    <w:rsid w:val="00004E7E"/>
    <w:rsid w:val="00021FC0"/>
    <w:rsid w:val="000525B8"/>
    <w:rsid w:val="00055F6A"/>
    <w:rsid w:val="00070175"/>
    <w:rsid w:val="00071E60"/>
    <w:rsid w:val="0008638A"/>
    <w:rsid w:val="00087205"/>
    <w:rsid w:val="000A6ADB"/>
    <w:rsid w:val="000C2758"/>
    <w:rsid w:val="000E3ED2"/>
    <w:rsid w:val="000E6B40"/>
    <w:rsid w:val="000F19A1"/>
    <w:rsid w:val="000F3810"/>
    <w:rsid w:val="001062A2"/>
    <w:rsid w:val="00110030"/>
    <w:rsid w:val="00115C61"/>
    <w:rsid w:val="00147556"/>
    <w:rsid w:val="00153FC8"/>
    <w:rsid w:val="00161DE1"/>
    <w:rsid w:val="00173FE6"/>
    <w:rsid w:val="0017452A"/>
    <w:rsid w:val="001862AF"/>
    <w:rsid w:val="0019145F"/>
    <w:rsid w:val="00192379"/>
    <w:rsid w:val="001A67AC"/>
    <w:rsid w:val="001A7763"/>
    <w:rsid w:val="001B6F8F"/>
    <w:rsid w:val="001D6C23"/>
    <w:rsid w:val="001E7E1B"/>
    <w:rsid w:val="001F4AF5"/>
    <w:rsid w:val="001F53B7"/>
    <w:rsid w:val="00202B4A"/>
    <w:rsid w:val="00210A9F"/>
    <w:rsid w:val="00212E73"/>
    <w:rsid w:val="00223B16"/>
    <w:rsid w:val="00224828"/>
    <w:rsid w:val="00225CFF"/>
    <w:rsid w:val="00227D92"/>
    <w:rsid w:val="00246E7A"/>
    <w:rsid w:val="00253688"/>
    <w:rsid w:val="00256B93"/>
    <w:rsid w:val="002601FE"/>
    <w:rsid w:val="00260730"/>
    <w:rsid w:val="002619C1"/>
    <w:rsid w:val="00265487"/>
    <w:rsid w:val="00280CE9"/>
    <w:rsid w:val="002824C2"/>
    <w:rsid w:val="00282DD7"/>
    <w:rsid w:val="00291FBC"/>
    <w:rsid w:val="002924C6"/>
    <w:rsid w:val="002A5F31"/>
    <w:rsid w:val="002A67DD"/>
    <w:rsid w:val="002C3D9E"/>
    <w:rsid w:val="002C6F78"/>
    <w:rsid w:val="002F34AD"/>
    <w:rsid w:val="002F36A8"/>
    <w:rsid w:val="00310701"/>
    <w:rsid w:val="003144C5"/>
    <w:rsid w:val="00331817"/>
    <w:rsid w:val="00366898"/>
    <w:rsid w:val="00366D2B"/>
    <w:rsid w:val="0036753D"/>
    <w:rsid w:val="00390A00"/>
    <w:rsid w:val="003B185E"/>
    <w:rsid w:val="003D0080"/>
    <w:rsid w:val="003D060E"/>
    <w:rsid w:val="003E1708"/>
    <w:rsid w:val="003E1990"/>
    <w:rsid w:val="003E5A12"/>
    <w:rsid w:val="003E673C"/>
    <w:rsid w:val="003F344F"/>
    <w:rsid w:val="003F6D50"/>
    <w:rsid w:val="00424C97"/>
    <w:rsid w:val="00443D4A"/>
    <w:rsid w:val="00445A04"/>
    <w:rsid w:val="0045184F"/>
    <w:rsid w:val="004843EB"/>
    <w:rsid w:val="004A2B34"/>
    <w:rsid w:val="004A6EC7"/>
    <w:rsid w:val="004C2A6D"/>
    <w:rsid w:val="004D1379"/>
    <w:rsid w:val="004E521B"/>
    <w:rsid w:val="004F419A"/>
    <w:rsid w:val="0050112E"/>
    <w:rsid w:val="0050233A"/>
    <w:rsid w:val="00503894"/>
    <w:rsid w:val="00533EF1"/>
    <w:rsid w:val="00537297"/>
    <w:rsid w:val="0054017B"/>
    <w:rsid w:val="00554960"/>
    <w:rsid w:val="005A416A"/>
    <w:rsid w:val="005B1809"/>
    <w:rsid w:val="005C1566"/>
    <w:rsid w:val="005D1F59"/>
    <w:rsid w:val="005E0292"/>
    <w:rsid w:val="006016C6"/>
    <w:rsid w:val="00605E8A"/>
    <w:rsid w:val="00611613"/>
    <w:rsid w:val="00612A10"/>
    <w:rsid w:val="006136BC"/>
    <w:rsid w:val="006136E5"/>
    <w:rsid w:val="00615DB9"/>
    <w:rsid w:val="00637B73"/>
    <w:rsid w:val="006478D3"/>
    <w:rsid w:val="00667869"/>
    <w:rsid w:val="00671E36"/>
    <w:rsid w:val="006804F9"/>
    <w:rsid w:val="00684B13"/>
    <w:rsid w:val="006947B6"/>
    <w:rsid w:val="006963BC"/>
    <w:rsid w:val="006A066F"/>
    <w:rsid w:val="006A3467"/>
    <w:rsid w:val="006C6CA3"/>
    <w:rsid w:val="006D28A1"/>
    <w:rsid w:val="006D3AA7"/>
    <w:rsid w:val="006D4357"/>
    <w:rsid w:val="0070544E"/>
    <w:rsid w:val="007069F8"/>
    <w:rsid w:val="00722A0E"/>
    <w:rsid w:val="0072345A"/>
    <w:rsid w:val="00730B63"/>
    <w:rsid w:val="00740902"/>
    <w:rsid w:val="007512F2"/>
    <w:rsid w:val="007654BD"/>
    <w:rsid w:val="00773D6D"/>
    <w:rsid w:val="00795226"/>
    <w:rsid w:val="00796343"/>
    <w:rsid w:val="007B56BE"/>
    <w:rsid w:val="007C015E"/>
    <w:rsid w:val="007C57BF"/>
    <w:rsid w:val="007D16A4"/>
    <w:rsid w:val="007D5770"/>
    <w:rsid w:val="007E197C"/>
    <w:rsid w:val="008041BE"/>
    <w:rsid w:val="00807B27"/>
    <w:rsid w:val="00841EC7"/>
    <w:rsid w:val="00852C60"/>
    <w:rsid w:val="00867F16"/>
    <w:rsid w:val="008736F9"/>
    <w:rsid w:val="008813AC"/>
    <w:rsid w:val="00891A00"/>
    <w:rsid w:val="008A10BF"/>
    <w:rsid w:val="008B350E"/>
    <w:rsid w:val="008B3D07"/>
    <w:rsid w:val="008C171F"/>
    <w:rsid w:val="008C67AB"/>
    <w:rsid w:val="008D3692"/>
    <w:rsid w:val="008D40D3"/>
    <w:rsid w:val="008D540C"/>
    <w:rsid w:val="008F45BB"/>
    <w:rsid w:val="008F49AC"/>
    <w:rsid w:val="00905292"/>
    <w:rsid w:val="0091045D"/>
    <w:rsid w:val="00914D6E"/>
    <w:rsid w:val="00923AF5"/>
    <w:rsid w:val="009307F2"/>
    <w:rsid w:val="0093238D"/>
    <w:rsid w:val="00935933"/>
    <w:rsid w:val="00953976"/>
    <w:rsid w:val="0095527B"/>
    <w:rsid w:val="009556CC"/>
    <w:rsid w:val="00967873"/>
    <w:rsid w:val="00974AD3"/>
    <w:rsid w:val="00980BFA"/>
    <w:rsid w:val="009B33B2"/>
    <w:rsid w:val="009C6487"/>
    <w:rsid w:val="009D48F8"/>
    <w:rsid w:val="009D5427"/>
    <w:rsid w:val="009E2D6B"/>
    <w:rsid w:val="00A025B7"/>
    <w:rsid w:val="00A12DBB"/>
    <w:rsid w:val="00A26625"/>
    <w:rsid w:val="00A77BE4"/>
    <w:rsid w:val="00A82205"/>
    <w:rsid w:val="00AB067D"/>
    <w:rsid w:val="00AB15D3"/>
    <w:rsid w:val="00AC5C0E"/>
    <w:rsid w:val="00AD4759"/>
    <w:rsid w:val="00AE0DD7"/>
    <w:rsid w:val="00AF5546"/>
    <w:rsid w:val="00AF6CC9"/>
    <w:rsid w:val="00B43A55"/>
    <w:rsid w:val="00B519C4"/>
    <w:rsid w:val="00B868D9"/>
    <w:rsid w:val="00B926C4"/>
    <w:rsid w:val="00BA065B"/>
    <w:rsid w:val="00BB3F4B"/>
    <w:rsid w:val="00BB5CE2"/>
    <w:rsid w:val="00BC31D7"/>
    <w:rsid w:val="00BD775E"/>
    <w:rsid w:val="00BE2398"/>
    <w:rsid w:val="00BE3776"/>
    <w:rsid w:val="00BF16B0"/>
    <w:rsid w:val="00BF4E34"/>
    <w:rsid w:val="00BF53F1"/>
    <w:rsid w:val="00C035E7"/>
    <w:rsid w:val="00C122C1"/>
    <w:rsid w:val="00C2589E"/>
    <w:rsid w:val="00C3027F"/>
    <w:rsid w:val="00C414AC"/>
    <w:rsid w:val="00C53EDA"/>
    <w:rsid w:val="00C57B63"/>
    <w:rsid w:val="00C61BF1"/>
    <w:rsid w:val="00C71D67"/>
    <w:rsid w:val="00C94EDF"/>
    <w:rsid w:val="00CA5BAA"/>
    <w:rsid w:val="00CD7AD9"/>
    <w:rsid w:val="00CE695B"/>
    <w:rsid w:val="00D0011B"/>
    <w:rsid w:val="00D02ECD"/>
    <w:rsid w:val="00D03516"/>
    <w:rsid w:val="00D12BD5"/>
    <w:rsid w:val="00D33493"/>
    <w:rsid w:val="00D51544"/>
    <w:rsid w:val="00D51A42"/>
    <w:rsid w:val="00D61730"/>
    <w:rsid w:val="00DB1A0A"/>
    <w:rsid w:val="00DB5393"/>
    <w:rsid w:val="00DC06C5"/>
    <w:rsid w:val="00DD4BDD"/>
    <w:rsid w:val="00E01F38"/>
    <w:rsid w:val="00E20FDC"/>
    <w:rsid w:val="00E24742"/>
    <w:rsid w:val="00E45E13"/>
    <w:rsid w:val="00E72F35"/>
    <w:rsid w:val="00E81246"/>
    <w:rsid w:val="00E9109D"/>
    <w:rsid w:val="00E919FC"/>
    <w:rsid w:val="00E97BD1"/>
    <w:rsid w:val="00EA36BE"/>
    <w:rsid w:val="00EA518A"/>
    <w:rsid w:val="00EC391F"/>
    <w:rsid w:val="00ED6B50"/>
    <w:rsid w:val="00ED77AF"/>
    <w:rsid w:val="00F03C62"/>
    <w:rsid w:val="00F04793"/>
    <w:rsid w:val="00F14A63"/>
    <w:rsid w:val="00F16E83"/>
    <w:rsid w:val="00F21BE5"/>
    <w:rsid w:val="00F371E7"/>
    <w:rsid w:val="00F44CFF"/>
    <w:rsid w:val="00F719A5"/>
    <w:rsid w:val="00F806B2"/>
    <w:rsid w:val="00F91B7B"/>
    <w:rsid w:val="00F9240A"/>
    <w:rsid w:val="00FB5262"/>
    <w:rsid w:val="00FB5E21"/>
    <w:rsid w:val="00FC0387"/>
    <w:rsid w:val="00FE7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9D86E"/>
  <w15:chartTrackingRefBased/>
  <w15:docId w15:val="{8C2507CF-6E2B-4044-A451-52FFBA3C7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030"/>
    <w:pPr>
      <w:spacing w:after="0" w:line="260" w:lineRule="atLeast"/>
    </w:pPr>
    <w:rPr>
      <w:rFonts w:ascii="Times New Roman" w:eastAsia="Times New Roman" w:hAnsi="Times New Roman" w:cs="Times New Roman"/>
      <w:szCs w:val="20"/>
    </w:rPr>
  </w:style>
  <w:style w:type="paragraph" w:styleId="Heading2">
    <w:name w:val="heading 2"/>
    <w:basedOn w:val="Normal"/>
    <w:next w:val="Normal"/>
    <w:link w:val="Heading2Char"/>
    <w:uiPriority w:val="9"/>
    <w:unhideWhenUsed/>
    <w:qFormat/>
    <w:rsid w:val="00C71D67"/>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6C4"/>
    <w:pPr>
      <w:tabs>
        <w:tab w:val="center" w:pos="4680"/>
        <w:tab w:val="right" w:pos="9360"/>
      </w:tabs>
      <w:spacing w:line="240" w:lineRule="auto"/>
    </w:pPr>
  </w:style>
  <w:style w:type="character" w:customStyle="1" w:styleId="HeaderChar">
    <w:name w:val="Header Char"/>
    <w:basedOn w:val="DefaultParagraphFont"/>
    <w:link w:val="Header"/>
    <w:uiPriority w:val="99"/>
    <w:rsid w:val="00B926C4"/>
  </w:style>
  <w:style w:type="paragraph" w:styleId="Footer">
    <w:name w:val="footer"/>
    <w:basedOn w:val="Normal"/>
    <w:link w:val="FooterChar"/>
    <w:uiPriority w:val="99"/>
    <w:unhideWhenUsed/>
    <w:rsid w:val="00B926C4"/>
    <w:pPr>
      <w:tabs>
        <w:tab w:val="center" w:pos="4680"/>
        <w:tab w:val="right" w:pos="9360"/>
      </w:tabs>
      <w:spacing w:line="240" w:lineRule="auto"/>
    </w:pPr>
  </w:style>
  <w:style w:type="character" w:customStyle="1" w:styleId="FooterChar">
    <w:name w:val="Footer Char"/>
    <w:basedOn w:val="DefaultParagraphFont"/>
    <w:link w:val="Footer"/>
    <w:uiPriority w:val="99"/>
    <w:rsid w:val="00B926C4"/>
  </w:style>
  <w:style w:type="paragraph" w:styleId="NoSpacing">
    <w:name w:val="No Spacing"/>
    <w:uiPriority w:val="1"/>
    <w:qFormat/>
    <w:rsid w:val="00B926C4"/>
    <w:pPr>
      <w:spacing w:after="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0021A4"/>
    <w:pPr>
      <w:ind w:left="720"/>
    </w:pPr>
  </w:style>
  <w:style w:type="paragraph" w:styleId="BodyText">
    <w:name w:val="Body Text"/>
    <w:aliases w:val=" Char,Char"/>
    <w:basedOn w:val="Normal"/>
    <w:link w:val="BodyTextChar"/>
    <w:rsid w:val="008D40D3"/>
    <w:pPr>
      <w:spacing w:before="130" w:after="130"/>
    </w:pPr>
    <w:rPr>
      <w:sz w:val="20"/>
      <w:lang w:val="x-none" w:eastAsia="x-none"/>
    </w:rPr>
  </w:style>
  <w:style w:type="character" w:customStyle="1" w:styleId="BodyTextChar">
    <w:name w:val="Body Text Char"/>
    <w:aliases w:val=" Char Char,Char Char"/>
    <w:basedOn w:val="DefaultParagraphFont"/>
    <w:link w:val="BodyText"/>
    <w:rsid w:val="008D40D3"/>
    <w:rPr>
      <w:rFonts w:ascii="Times New Roman" w:eastAsia="Times New Roman" w:hAnsi="Times New Roman" w:cs="Times New Roman"/>
      <w:sz w:val="20"/>
      <w:szCs w:val="20"/>
      <w:lang w:val="x-none" w:eastAsia="x-none"/>
    </w:rPr>
  </w:style>
  <w:style w:type="character" w:customStyle="1" w:styleId="Heading2Char">
    <w:name w:val="Heading 2 Char"/>
    <w:basedOn w:val="DefaultParagraphFont"/>
    <w:link w:val="Heading2"/>
    <w:uiPriority w:val="9"/>
    <w:rsid w:val="00C71D67"/>
    <w:rPr>
      <w:rFonts w:ascii="Calibri Light" w:eastAsia="Times New Roman" w:hAnsi="Calibri Light" w:cs="Times New Roman"/>
      <w:b/>
      <w:bCs/>
      <w:i/>
      <w:iCs/>
      <w:sz w:val="28"/>
      <w:szCs w:val="28"/>
    </w:rPr>
  </w:style>
  <w:style w:type="table" w:styleId="TableGrid">
    <w:name w:val="Table Grid"/>
    <w:basedOn w:val="TableNormal"/>
    <w:uiPriority w:val="59"/>
    <w:rsid w:val="00C71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47556"/>
    <w:pPr>
      <w:spacing w:before="100" w:beforeAutospacing="1" w:after="100" w:afterAutospacing="1" w:line="240" w:lineRule="auto"/>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Praktikografos</dc:creator>
  <cp:keywords/>
  <dc:description/>
  <cp:lastModifiedBy>Michalis Shialaros</cp:lastModifiedBy>
  <cp:revision>2</cp:revision>
  <cp:lastPrinted>2025-10-08T10:39:00Z</cp:lastPrinted>
  <dcterms:created xsi:type="dcterms:W3CDTF">2026-03-26T07:21:00Z</dcterms:created>
  <dcterms:modified xsi:type="dcterms:W3CDTF">2026-03-26T07:21:00Z</dcterms:modified>
</cp:coreProperties>
</file>