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6BCC" w14:textId="77777777" w:rsidR="00742FE7" w:rsidRPr="00262426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 w:val="28"/>
          <w:szCs w:val="28"/>
        </w:rPr>
      </w:pPr>
      <w:r w:rsidRPr="00262426">
        <w:rPr>
          <w:rFonts w:ascii="Arial Nova" w:hAnsi="Arial Nova" w:cs="Arial"/>
          <w:b/>
          <w:sz w:val="28"/>
          <w:szCs w:val="28"/>
        </w:rPr>
        <w:t>ΔΗΜΟΤΙΚΟ ΜΕΛΑΘΡΟ ΕΥΑΝΘΙΑΣ ΠΙΕΡΙΔΟΥ</w:t>
      </w:r>
    </w:p>
    <w:p w14:paraId="4527C825" w14:textId="77777777" w:rsidR="00CA3F06" w:rsidRDefault="00CA3F06" w:rsidP="00CA3F06">
      <w:pPr>
        <w:spacing w:line="360" w:lineRule="auto"/>
        <w:ind w:firstLine="720"/>
        <w:jc w:val="center"/>
        <w:rPr>
          <w:rFonts w:ascii="Arial Nova" w:hAnsi="Arial Nova" w:cs="Arial"/>
          <w:sz w:val="28"/>
          <w:szCs w:val="28"/>
        </w:rPr>
      </w:pPr>
    </w:p>
    <w:p w14:paraId="0199652D" w14:textId="32B782F5" w:rsidR="00742FE7" w:rsidRPr="00CA3F06" w:rsidRDefault="00CA3F06" w:rsidP="00CA3F06">
      <w:pPr>
        <w:spacing w:line="360" w:lineRule="auto"/>
        <w:ind w:firstLine="720"/>
        <w:jc w:val="center"/>
        <w:rPr>
          <w:rFonts w:ascii="Arial Nova" w:hAnsi="Arial Nova" w:cs="Arial"/>
          <w:b/>
          <w:bCs/>
          <w:sz w:val="28"/>
          <w:szCs w:val="28"/>
        </w:rPr>
      </w:pPr>
      <w:r w:rsidRPr="00CA3F06">
        <w:rPr>
          <w:rFonts w:ascii="Arial Nova" w:hAnsi="Arial Nova" w:cs="Arial"/>
          <w:b/>
          <w:bCs/>
          <w:sz w:val="28"/>
          <w:szCs w:val="28"/>
        </w:rPr>
        <w:t>ΔΗΜΟΤΙΚΟ ΜΕΛΑΘΡΟ ΕΥΑΝΘΙΑΣ ΠΙΕΡΙΔΟΥ</w:t>
      </w:r>
    </w:p>
    <w:p w14:paraId="74CB30AF" w14:textId="4829AFEF" w:rsidR="00742FE7" w:rsidRPr="00262426" w:rsidRDefault="00742FE7" w:rsidP="00742FE7">
      <w:pPr>
        <w:spacing w:line="360" w:lineRule="auto"/>
        <w:jc w:val="both"/>
        <w:rPr>
          <w:rFonts w:ascii="Arial Nova" w:hAnsi="Arial Nova" w:cs="Arial"/>
          <w:sz w:val="28"/>
          <w:szCs w:val="28"/>
        </w:rPr>
      </w:pPr>
    </w:p>
    <w:p w14:paraId="32179267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4D583CEE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4D264330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4FEC6247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50F5219F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67179EFC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103B1BAA" w14:textId="3CA7AB2A" w:rsidR="00742FE7" w:rsidRPr="00262426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 w:val="32"/>
          <w:u w:val="single"/>
        </w:rPr>
      </w:pPr>
      <w:r w:rsidRPr="00DC3A98">
        <w:rPr>
          <w:rFonts w:ascii="Arial Nova" w:hAnsi="Arial Nova" w:cs="Arial"/>
          <w:b/>
          <w:sz w:val="32"/>
          <w:u w:val="single"/>
        </w:rPr>
        <w:t xml:space="preserve">ΑΡ. ΔΙΑΓΩΝΙΣΜΟΥ </w:t>
      </w:r>
      <w:r w:rsidR="006C1884">
        <w:rPr>
          <w:rFonts w:ascii="Arial Nova" w:hAnsi="Arial Nova" w:cs="Arial"/>
          <w:b/>
          <w:sz w:val="32"/>
          <w:u w:val="single"/>
        </w:rPr>
        <w:t xml:space="preserve">   </w:t>
      </w:r>
      <w:r w:rsidR="00CA3F06">
        <w:rPr>
          <w:rFonts w:ascii="Arial Nova" w:hAnsi="Arial Nova" w:cs="Arial"/>
          <w:b/>
          <w:sz w:val="32"/>
          <w:u w:val="single"/>
        </w:rPr>
        <w:t>1</w:t>
      </w:r>
      <w:r w:rsidRPr="00262426">
        <w:rPr>
          <w:rFonts w:ascii="Arial Nova" w:hAnsi="Arial Nova" w:cs="Arial"/>
          <w:b/>
          <w:sz w:val="32"/>
          <w:u w:val="single"/>
        </w:rPr>
        <w:t>/2026</w:t>
      </w:r>
    </w:p>
    <w:p w14:paraId="46A114BC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2CA5512E" w14:textId="77777777" w:rsidR="00742FE7" w:rsidRPr="00DC3A98" w:rsidRDefault="00742FE7" w:rsidP="00742FE7">
      <w:pPr>
        <w:spacing w:line="360" w:lineRule="auto"/>
        <w:jc w:val="center"/>
        <w:rPr>
          <w:rFonts w:ascii="Arial Nova" w:hAnsi="Arial Nova" w:cs="Arial"/>
          <w:sz w:val="22"/>
          <w:szCs w:val="22"/>
        </w:rPr>
      </w:pPr>
    </w:p>
    <w:p w14:paraId="5D28263B" w14:textId="77777777" w:rsidR="00742FE7" w:rsidRPr="00DC3A98" w:rsidRDefault="00742FE7" w:rsidP="00742FE7">
      <w:pPr>
        <w:spacing w:line="360" w:lineRule="auto"/>
        <w:jc w:val="center"/>
        <w:rPr>
          <w:rFonts w:ascii="Arial Nova" w:hAnsi="Arial Nova" w:cs="Arial"/>
          <w:b/>
          <w:sz w:val="22"/>
          <w:szCs w:val="22"/>
        </w:rPr>
      </w:pPr>
    </w:p>
    <w:p w14:paraId="684F7B13" w14:textId="77777777" w:rsidR="00742FE7" w:rsidRPr="00DC3A98" w:rsidRDefault="00742FE7" w:rsidP="00742FE7">
      <w:pPr>
        <w:spacing w:line="360" w:lineRule="auto"/>
        <w:jc w:val="center"/>
        <w:rPr>
          <w:rFonts w:ascii="Arial Nova" w:hAnsi="Arial Nova" w:cs="Arial"/>
          <w:b/>
          <w:sz w:val="22"/>
          <w:szCs w:val="22"/>
        </w:rPr>
      </w:pPr>
    </w:p>
    <w:p w14:paraId="4C317958" w14:textId="498F8182" w:rsidR="00742FE7" w:rsidRPr="006C1884" w:rsidRDefault="00742FE7" w:rsidP="00742FE7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C1884">
        <w:rPr>
          <w:rFonts w:ascii="Arial" w:hAnsi="Arial" w:cs="Arial"/>
          <w:b/>
          <w:sz w:val="28"/>
          <w:szCs w:val="28"/>
        </w:rPr>
        <w:t xml:space="preserve">ΔΙΑΓΩΝΙΣΜΟΣ ΓΙΑ ΤΗΝ ΠΑΡΟΧΗ </w:t>
      </w:r>
      <w:r w:rsidR="006C1884" w:rsidRPr="006C1884">
        <w:rPr>
          <w:rFonts w:ascii="Arial" w:hAnsi="Arial" w:cs="Arial"/>
          <w:b/>
          <w:bCs/>
          <w:sz w:val="28"/>
          <w:szCs w:val="28"/>
        </w:rPr>
        <w:t>ΙΑΤΡΙΚΩΝ ΥΠΗΡΕΣΙΩΝ</w:t>
      </w:r>
      <w:r w:rsidR="006C1884" w:rsidRPr="006C1884">
        <w:rPr>
          <w:rFonts w:ascii="Arial" w:hAnsi="Arial" w:cs="Arial"/>
          <w:b/>
          <w:sz w:val="28"/>
          <w:szCs w:val="28"/>
        </w:rPr>
        <w:t xml:space="preserve"> </w:t>
      </w:r>
      <w:r w:rsidRPr="006C1884">
        <w:rPr>
          <w:rFonts w:ascii="Arial" w:hAnsi="Arial" w:cs="Arial"/>
          <w:b/>
          <w:sz w:val="28"/>
          <w:szCs w:val="28"/>
        </w:rPr>
        <w:t xml:space="preserve">ΓΙΑ ΤΙΣ ΑΝΑΓΚΕΣ ΤΟΥ ΔΗΜΟΤΙΚΟΥ ΜΕΛΑΘΡΟΥ ΕΥΓΗΡΙΑΣ ΓΙΑ ΤΗΝ ΠΕΡΙΟΔΟ ΕΝΟΣ ΕΤΟΥΣ </w:t>
      </w:r>
    </w:p>
    <w:p w14:paraId="2108FEF6" w14:textId="77777777" w:rsidR="00742FE7" w:rsidRPr="00DC3A98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 w:val="28"/>
          <w:szCs w:val="36"/>
        </w:rPr>
      </w:pPr>
    </w:p>
    <w:p w14:paraId="7129DC9C" w14:textId="77777777" w:rsidR="00742FE7" w:rsidRPr="00DC3A98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Cs w:val="36"/>
        </w:rPr>
      </w:pPr>
    </w:p>
    <w:p w14:paraId="6E01442E" w14:textId="77777777" w:rsidR="00742FE7" w:rsidRPr="00DC3A98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Cs w:val="36"/>
        </w:rPr>
      </w:pPr>
      <w:r w:rsidRPr="00DC3A98">
        <w:rPr>
          <w:rFonts w:ascii="Arial Nova" w:hAnsi="Arial Nova" w:cs="Arial"/>
          <w:b/>
          <w:szCs w:val="36"/>
        </w:rPr>
        <w:t>Κριτήριο επιλογής η χαμηλότερη τιμή</w:t>
      </w:r>
    </w:p>
    <w:p w14:paraId="41A18E20" w14:textId="77777777" w:rsidR="00742FE7" w:rsidRPr="00DC3A98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 w:val="28"/>
          <w:szCs w:val="28"/>
        </w:rPr>
      </w:pPr>
    </w:p>
    <w:p w14:paraId="6DD62D60" w14:textId="77777777" w:rsidR="00742FE7" w:rsidRPr="00DC3A98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 w:val="28"/>
          <w:szCs w:val="28"/>
        </w:rPr>
      </w:pPr>
    </w:p>
    <w:p w14:paraId="4C97AE37" w14:textId="747EA3BF" w:rsidR="00742FE7" w:rsidRPr="00DC3A98" w:rsidRDefault="00742FE7" w:rsidP="00742FE7">
      <w:pPr>
        <w:spacing w:line="360" w:lineRule="auto"/>
        <w:jc w:val="center"/>
        <w:outlineLvl w:val="0"/>
        <w:rPr>
          <w:rFonts w:ascii="Arial Nova" w:hAnsi="Arial Nova" w:cs="Arial"/>
          <w:b/>
          <w:sz w:val="28"/>
          <w:szCs w:val="28"/>
        </w:rPr>
      </w:pPr>
      <w:r w:rsidRPr="00DC03C4">
        <w:rPr>
          <w:rFonts w:ascii="Arial Nova" w:hAnsi="Arial Nova" w:cs="Arial"/>
          <w:b/>
          <w:sz w:val="28"/>
          <w:szCs w:val="28"/>
        </w:rPr>
        <w:t xml:space="preserve">Προϋπολογισμός Διαγωνισμού </w:t>
      </w:r>
      <w:r w:rsidRPr="00526BB8">
        <w:rPr>
          <w:rFonts w:ascii="Arial Nova" w:hAnsi="Arial Nova" w:cs="Arial"/>
          <w:b/>
          <w:sz w:val="28"/>
          <w:szCs w:val="28"/>
        </w:rPr>
        <w:t>€2</w:t>
      </w:r>
      <w:r w:rsidR="00526BB8" w:rsidRPr="00526BB8">
        <w:rPr>
          <w:rFonts w:ascii="Arial Nova" w:hAnsi="Arial Nova" w:cs="Arial"/>
          <w:b/>
          <w:sz w:val="28"/>
          <w:szCs w:val="28"/>
        </w:rPr>
        <w:t>1</w:t>
      </w:r>
      <w:r w:rsidRPr="00526BB8">
        <w:rPr>
          <w:rFonts w:ascii="Arial Nova" w:hAnsi="Arial Nova" w:cs="Arial"/>
          <w:b/>
          <w:sz w:val="28"/>
          <w:szCs w:val="28"/>
        </w:rPr>
        <w:t>.000 + ΦΠΑ</w:t>
      </w:r>
      <w:r w:rsidR="00526BB8">
        <w:rPr>
          <w:rFonts w:ascii="Arial Nova" w:hAnsi="Arial Nova" w:cs="Arial"/>
          <w:b/>
          <w:sz w:val="28"/>
          <w:szCs w:val="28"/>
        </w:rPr>
        <w:t xml:space="preserve"> (€7.000 + ΦΠΑ ανά έτος)</w:t>
      </w:r>
    </w:p>
    <w:p w14:paraId="72035503" w14:textId="77777777" w:rsidR="00742FE7" w:rsidRPr="00DC3A98" w:rsidRDefault="00742FE7" w:rsidP="00742FE7">
      <w:pPr>
        <w:spacing w:line="360" w:lineRule="auto"/>
        <w:jc w:val="both"/>
        <w:rPr>
          <w:rFonts w:ascii="Arial Nova" w:hAnsi="Arial Nova" w:cs="Arial"/>
          <w:sz w:val="22"/>
          <w:szCs w:val="22"/>
        </w:rPr>
      </w:pPr>
    </w:p>
    <w:p w14:paraId="04E1368D" w14:textId="77777777" w:rsidR="00742FE7" w:rsidRDefault="00742FE7" w:rsidP="00742FE7">
      <w:pPr>
        <w:spacing w:line="360" w:lineRule="auto"/>
        <w:jc w:val="right"/>
        <w:outlineLvl w:val="0"/>
        <w:rPr>
          <w:rFonts w:ascii="Arial Nova" w:hAnsi="Arial Nova" w:cs="Arial"/>
          <w:sz w:val="22"/>
          <w:szCs w:val="22"/>
        </w:rPr>
      </w:pPr>
    </w:p>
    <w:p w14:paraId="48A8E845" w14:textId="77777777" w:rsidR="006C1884" w:rsidRDefault="006C1884" w:rsidP="00742FE7">
      <w:pPr>
        <w:spacing w:line="360" w:lineRule="auto"/>
        <w:jc w:val="right"/>
        <w:outlineLvl w:val="0"/>
        <w:rPr>
          <w:rFonts w:ascii="Arial Nova" w:hAnsi="Arial Nova" w:cs="Arial"/>
          <w:sz w:val="22"/>
          <w:szCs w:val="22"/>
        </w:rPr>
      </w:pPr>
    </w:p>
    <w:p w14:paraId="0F61518A" w14:textId="77777777" w:rsidR="006C1884" w:rsidRPr="00DC3A98" w:rsidRDefault="006C1884" w:rsidP="00742FE7">
      <w:pPr>
        <w:spacing w:line="360" w:lineRule="auto"/>
        <w:jc w:val="right"/>
        <w:outlineLvl w:val="0"/>
        <w:rPr>
          <w:rFonts w:ascii="Arial Nova" w:hAnsi="Arial Nova" w:cs="Arial"/>
          <w:sz w:val="22"/>
          <w:szCs w:val="22"/>
        </w:rPr>
      </w:pPr>
    </w:p>
    <w:p w14:paraId="4EF66669" w14:textId="77777777" w:rsidR="00742FE7" w:rsidRPr="00DC3A98" w:rsidRDefault="00742FE7" w:rsidP="00742FE7">
      <w:pPr>
        <w:spacing w:line="360" w:lineRule="auto"/>
        <w:jc w:val="right"/>
        <w:outlineLvl w:val="0"/>
        <w:rPr>
          <w:rFonts w:ascii="Arial Nova" w:hAnsi="Arial Nova" w:cs="Arial"/>
          <w:sz w:val="22"/>
          <w:szCs w:val="22"/>
        </w:rPr>
      </w:pPr>
    </w:p>
    <w:p w14:paraId="3B3EEFD8" w14:textId="59DD0BEC" w:rsidR="00742FE7" w:rsidRPr="00DC3A98" w:rsidRDefault="00742FE7" w:rsidP="00286003">
      <w:pPr>
        <w:spacing w:line="360" w:lineRule="auto"/>
        <w:jc w:val="right"/>
        <w:outlineLvl w:val="0"/>
        <w:rPr>
          <w:rFonts w:ascii="Arial Nova" w:hAnsi="Arial Nova" w:cs="Arial"/>
          <w:b/>
          <w:sz w:val="22"/>
          <w:szCs w:val="22"/>
        </w:rPr>
      </w:pPr>
      <w:r w:rsidRPr="00DC3A98">
        <w:rPr>
          <w:rFonts w:ascii="Arial Nova" w:hAnsi="Arial Nova" w:cs="Arial"/>
          <w:b/>
          <w:sz w:val="22"/>
          <w:szCs w:val="22"/>
        </w:rPr>
        <w:t xml:space="preserve">ΛΑΡΝΑΚΑ </w:t>
      </w:r>
      <w:r w:rsidR="00CA3F06">
        <w:rPr>
          <w:rFonts w:ascii="Arial Nova" w:hAnsi="Arial Nova" w:cs="Arial"/>
          <w:b/>
          <w:sz w:val="22"/>
          <w:szCs w:val="22"/>
        </w:rPr>
        <w:t xml:space="preserve">30 </w:t>
      </w:r>
      <w:r w:rsidRPr="00DC3A98">
        <w:rPr>
          <w:rFonts w:ascii="Arial Nova" w:hAnsi="Arial Nova" w:cs="Arial"/>
          <w:b/>
          <w:sz w:val="22"/>
          <w:szCs w:val="22"/>
        </w:rPr>
        <w:t>Μ</w:t>
      </w:r>
      <w:r w:rsidR="00CA3F06">
        <w:rPr>
          <w:rFonts w:ascii="Arial Nova" w:hAnsi="Arial Nova" w:cs="Arial"/>
          <w:b/>
          <w:sz w:val="22"/>
          <w:szCs w:val="22"/>
        </w:rPr>
        <w:t>αρτίου</w:t>
      </w:r>
      <w:r w:rsidRPr="00DC3A98">
        <w:rPr>
          <w:rFonts w:ascii="Arial Nova" w:hAnsi="Arial Nova" w:cs="Arial"/>
          <w:b/>
          <w:sz w:val="22"/>
          <w:szCs w:val="22"/>
        </w:rPr>
        <w:t xml:space="preserve"> 202</w:t>
      </w:r>
      <w:r>
        <w:rPr>
          <w:rFonts w:ascii="Arial Nova" w:hAnsi="Arial Nova" w:cs="Arial"/>
          <w:b/>
          <w:sz w:val="22"/>
          <w:szCs w:val="22"/>
        </w:rPr>
        <w:t>6</w:t>
      </w:r>
    </w:p>
    <w:p w14:paraId="7883FF51" w14:textId="77777777" w:rsidR="00742FE7" w:rsidRPr="00286003" w:rsidRDefault="00742FE7" w:rsidP="00742FE7">
      <w:pPr>
        <w:spacing w:after="200" w:line="276" w:lineRule="auto"/>
        <w:jc w:val="center"/>
        <w:rPr>
          <w:rFonts w:ascii="Arial Nova" w:hAnsi="Arial Nova"/>
          <w:b/>
          <w:sz w:val="22"/>
          <w:szCs w:val="22"/>
          <w:u w:val="single"/>
        </w:rPr>
      </w:pPr>
      <w:r w:rsidRPr="00286003">
        <w:rPr>
          <w:rFonts w:ascii="Arial Nova" w:hAnsi="Arial Nova"/>
          <w:b/>
          <w:sz w:val="22"/>
          <w:szCs w:val="22"/>
          <w:u w:val="single"/>
        </w:rPr>
        <w:lastRenderedPageBreak/>
        <w:t>ΟΡΟΙ ΔΙΑΓΩΝΙΣΜΟΥ</w:t>
      </w:r>
    </w:p>
    <w:p w14:paraId="7AE6BC0F" w14:textId="77777777" w:rsidR="00742FE7" w:rsidRPr="00286003" w:rsidRDefault="00742FE7" w:rsidP="00742FE7">
      <w:pPr>
        <w:pStyle w:val="NoSpacing"/>
        <w:jc w:val="both"/>
        <w:rPr>
          <w:rFonts w:ascii="Arial Nova" w:hAnsi="Arial Nova"/>
          <w:b/>
          <w:lang w:val="el-GR"/>
        </w:rPr>
      </w:pPr>
    </w:p>
    <w:p w14:paraId="00C9928D" w14:textId="283148EC" w:rsidR="00742FE7" w:rsidRPr="00286003" w:rsidRDefault="00CA3F06" w:rsidP="00742FE7">
      <w:pPr>
        <w:jc w:val="both"/>
        <w:rPr>
          <w:rFonts w:ascii="Arial Nova" w:hAnsi="Arial Nova"/>
          <w:b/>
          <w:sz w:val="22"/>
          <w:szCs w:val="22"/>
        </w:rPr>
      </w:pPr>
      <w:r>
        <w:rPr>
          <w:rFonts w:ascii="Arial Nova" w:hAnsi="Arial Nova"/>
          <w:b/>
          <w:sz w:val="22"/>
          <w:szCs w:val="22"/>
        </w:rPr>
        <w:t xml:space="preserve">Το Δημοτικό Μέλαθρο Ευανθίας </w:t>
      </w:r>
      <w:proofErr w:type="spellStart"/>
      <w:r>
        <w:rPr>
          <w:rFonts w:ascii="Arial Nova" w:hAnsi="Arial Nova"/>
          <w:b/>
          <w:sz w:val="22"/>
          <w:szCs w:val="22"/>
        </w:rPr>
        <w:t>Πιερίδου</w:t>
      </w:r>
      <w:proofErr w:type="spellEnd"/>
      <w:r w:rsidR="00742FE7" w:rsidRPr="00286003">
        <w:rPr>
          <w:rFonts w:ascii="Arial Nova" w:hAnsi="Arial Nova"/>
          <w:b/>
          <w:sz w:val="22"/>
          <w:szCs w:val="22"/>
        </w:rPr>
        <w:t xml:space="preserve"> </w:t>
      </w:r>
      <w:bookmarkStart w:id="0" w:name="_Hlk98840882"/>
      <w:r w:rsidR="00742FE7" w:rsidRPr="00286003">
        <w:rPr>
          <w:rFonts w:ascii="Arial Nova" w:hAnsi="Arial Nova"/>
          <w:b/>
          <w:sz w:val="22"/>
          <w:szCs w:val="22"/>
        </w:rPr>
        <w:t xml:space="preserve">ζητά προσφορές </w:t>
      </w:r>
      <w:bookmarkStart w:id="1" w:name="_Hlk93494538"/>
      <w:r w:rsidR="00742FE7" w:rsidRPr="00286003">
        <w:rPr>
          <w:rFonts w:ascii="Arial Nova" w:hAnsi="Arial Nova"/>
          <w:b/>
          <w:sz w:val="22"/>
          <w:szCs w:val="22"/>
        </w:rPr>
        <w:t xml:space="preserve">για την </w:t>
      </w:r>
      <w:bookmarkStart w:id="2" w:name="_Hlk225169118"/>
      <w:r w:rsidR="00742FE7" w:rsidRPr="00286003">
        <w:rPr>
          <w:rFonts w:ascii="Arial Nova" w:hAnsi="Arial Nova"/>
          <w:b/>
          <w:sz w:val="22"/>
          <w:szCs w:val="22"/>
        </w:rPr>
        <w:t xml:space="preserve">παροχή </w:t>
      </w:r>
      <w:r w:rsidR="006C1884" w:rsidRPr="00286003">
        <w:rPr>
          <w:rFonts w:ascii="Arial Nova" w:hAnsi="Arial Nova"/>
          <w:b/>
          <w:sz w:val="22"/>
          <w:szCs w:val="22"/>
        </w:rPr>
        <w:t xml:space="preserve">ιατρικών </w:t>
      </w:r>
      <w:r w:rsidR="00742FE7" w:rsidRPr="00286003">
        <w:rPr>
          <w:rFonts w:ascii="Arial Nova" w:hAnsi="Arial Nova"/>
          <w:b/>
          <w:sz w:val="22"/>
          <w:szCs w:val="22"/>
        </w:rPr>
        <w:t xml:space="preserve">υπηρεσιών για τις ανάγκες των ενοίκων του </w:t>
      </w:r>
      <w:bookmarkEnd w:id="1"/>
      <w:r w:rsidR="00526BB8">
        <w:rPr>
          <w:rFonts w:ascii="Arial Nova" w:hAnsi="Arial Nova"/>
          <w:b/>
          <w:sz w:val="22"/>
          <w:szCs w:val="22"/>
        </w:rPr>
        <w:t xml:space="preserve">για ένα έτος με δυνατότητα ανανέωσης από πλευράς της αναθέτουσας αρχής για ακόμη δύο. </w:t>
      </w:r>
      <w:bookmarkEnd w:id="2"/>
    </w:p>
    <w:bookmarkEnd w:id="0"/>
    <w:p w14:paraId="5007CB84" w14:textId="77777777" w:rsidR="00742FE7" w:rsidRPr="00286003" w:rsidRDefault="00742FE7" w:rsidP="00742FE7">
      <w:pPr>
        <w:jc w:val="both"/>
        <w:rPr>
          <w:rFonts w:ascii="Arial Nova" w:hAnsi="Arial Nova"/>
          <w:b/>
          <w:sz w:val="22"/>
          <w:szCs w:val="22"/>
        </w:rPr>
      </w:pPr>
    </w:p>
    <w:p w14:paraId="5B8FB5DF" w14:textId="77777777" w:rsidR="00742FE7" w:rsidRPr="00286003" w:rsidRDefault="00742FE7" w:rsidP="00742FE7">
      <w:pPr>
        <w:jc w:val="both"/>
        <w:rPr>
          <w:rFonts w:ascii="Arial Nova" w:hAnsi="Arial Nova"/>
          <w:b/>
          <w:sz w:val="22"/>
          <w:szCs w:val="22"/>
        </w:rPr>
      </w:pPr>
    </w:p>
    <w:p w14:paraId="33410567" w14:textId="77777777" w:rsidR="00742FE7" w:rsidRPr="00286003" w:rsidRDefault="00742FE7" w:rsidP="00742FE7">
      <w:pPr>
        <w:jc w:val="both"/>
        <w:rPr>
          <w:rFonts w:ascii="Arial Nova" w:hAnsi="Arial Nova" w:cs="Arial"/>
          <w:b/>
          <w:sz w:val="22"/>
          <w:szCs w:val="22"/>
          <w:u w:val="single"/>
        </w:rPr>
      </w:pPr>
      <w:r w:rsidRPr="00286003">
        <w:rPr>
          <w:rFonts w:ascii="Arial Nova" w:hAnsi="Arial Nova" w:cs="Arial"/>
          <w:b/>
          <w:sz w:val="22"/>
          <w:szCs w:val="22"/>
        </w:rPr>
        <w:t>Μέρος Α:</w:t>
      </w:r>
      <w:r w:rsidRPr="00286003">
        <w:rPr>
          <w:rFonts w:ascii="Arial Nova" w:hAnsi="Arial Nova" w:cs="Arial"/>
          <w:b/>
          <w:sz w:val="22"/>
          <w:szCs w:val="22"/>
        </w:rPr>
        <w:tab/>
      </w:r>
      <w:r w:rsidRPr="00286003">
        <w:rPr>
          <w:rFonts w:ascii="Arial Nova" w:hAnsi="Arial Nova" w:cs="Arial"/>
          <w:b/>
          <w:sz w:val="22"/>
          <w:szCs w:val="22"/>
          <w:u w:val="single"/>
        </w:rPr>
        <w:t>Οδηγίες προς Οικονομικούς Φορείς</w:t>
      </w:r>
    </w:p>
    <w:p w14:paraId="60790EA4" w14:textId="77777777" w:rsidR="00742FE7" w:rsidRPr="00286003" w:rsidRDefault="00742FE7" w:rsidP="00742FE7">
      <w:pPr>
        <w:rPr>
          <w:rFonts w:ascii="Arial Nova" w:hAnsi="Arial Nova"/>
          <w:sz w:val="22"/>
          <w:szCs w:val="22"/>
        </w:rPr>
      </w:pPr>
    </w:p>
    <w:p w14:paraId="1F339BB2" w14:textId="77777777" w:rsidR="00742FE7" w:rsidRPr="00286003" w:rsidRDefault="00742FE7" w:rsidP="00742FE7">
      <w:pPr>
        <w:pStyle w:val="NoSpacing"/>
        <w:numPr>
          <w:ilvl w:val="0"/>
          <w:numId w:val="1"/>
        </w:numPr>
        <w:ind w:hanging="720"/>
        <w:jc w:val="both"/>
        <w:rPr>
          <w:rFonts w:ascii="Arial Nova" w:hAnsi="Arial Nova"/>
          <w:lang w:val="el-GR"/>
        </w:rPr>
      </w:pPr>
      <w:r w:rsidRPr="00286003">
        <w:rPr>
          <w:rFonts w:ascii="Arial Nova" w:hAnsi="Arial Nova"/>
          <w:lang w:val="el-GR"/>
        </w:rPr>
        <w:t xml:space="preserve">Η προσφορά θα πρέπει να υποβληθεί στο Έντυπο Προσφοράς που επισυνάπτεται ως  Παράρτημα Ι. Οι προσφερόμενες τιμές να μην περιλαμβάνουν τον ΦΠΑ. </w:t>
      </w:r>
    </w:p>
    <w:p w14:paraId="19E8C7A5" w14:textId="77777777" w:rsidR="00742FE7" w:rsidRPr="00286003" w:rsidRDefault="00742FE7" w:rsidP="00742FE7">
      <w:pPr>
        <w:pStyle w:val="NoSpacing"/>
        <w:ind w:left="720"/>
        <w:jc w:val="both"/>
        <w:rPr>
          <w:rFonts w:ascii="Arial Nova" w:hAnsi="Arial Nova"/>
          <w:lang w:val="el-GR"/>
        </w:rPr>
      </w:pPr>
    </w:p>
    <w:p w14:paraId="123FBF77" w14:textId="74952B38" w:rsidR="00742FE7" w:rsidRPr="00286003" w:rsidRDefault="00742FE7" w:rsidP="00742FE7">
      <w:pPr>
        <w:pStyle w:val="NoSpacing"/>
        <w:numPr>
          <w:ilvl w:val="0"/>
          <w:numId w:val="1"/>
        </w:numPr>
        <w:ind w:hanging="720"/>
        <w:jc w:val="both"/>
        <w:rPr>
          <w:rFonts w:ascii="Arial Nova" w:hAnsi="Arial Nova"/>
          <w:lang w:val="el-GR"/>
        </w:rPr>
      </w:pPr>
      <w:r w:rsidRPr="00286003">
        <w:rPr>
          <w:rFonts w:ascii="Arial Nova" w:hAnsi="Arial Nova"/>
          <w:lang w:val="el-GR"/>
        </w:rPr>
        <w:t xml:space="preserve">Ο </w:t>
      </w:r>
      <w:r w:rsidR="00CB1179" w:rsidRPr="00286003">
        <w:rPr>
          <w:rFonts w:ascii="Arial Nova" w:hAnsi="Arial Nova"/>
          <w:lang w:val="el-GR"/>
        </w:rPr>
        <w:t>Παθολόγος</w:t>
      </w:r>
      <w:r w:rsidRPr="00286003">
        <w:rPr>
          <w:rFonts w:ascii="Arial Nova" w:hAnsi="Arial Nova"/>
          <w:lang w:val="el-GR"/>
        </w:rPr>
        <w:t xml:space="preserve"> πρέπει να κατέχει άδεια ασκήσεως επαγγέλματος και να είναι εγγεγραμμένος στο μητρώο του Γενικής Νοσηλευτικής κατά το 2026. Σχετικές βεβαιώσεις να επισυναφθούν με την προσφορά.</w:t>
      </w:r>
    </w:p>
    <w:p w14:paraId="32A0E663" w14:textId="77777777" w:rsidR="00742FE7" w:rsidRPr="00286003" w:rsidRDefault="00742FE7" w:rsidP="00742FE7">
      <w:pPr>
        <w:pStyle w:val="NoSpacing"/>
        <w:ind w:left="720"/>
        <w:jc w:val="both"/>
        <w:rPr>
          <w:rFonts w:ascii="Arial Nova" w:hAnsi="Arial Nova"/>
          <w:lang w:val="el-GR"/>
        </w:rPr>
      </w:pPr>
    </w:p>
    <w:p w14:paraId="61B3399B" w14:textId="227881E4" w:rsidR="00742FE7" w:rsidRPr="00286003" w:rsidRDefault="00742FE7" w:rsidP="00742FE7">
      <w:pPr>
        <w:pStyle w:val="NoSpacing"/>
        <w:numPr>
          <w:ilvl w:val="0"/>
          <w:numId w:val="1"/>
        </w:numPr>
        <w:ind w:hanging="720"/>
        <w:jc w:val="both"/>
        <w:rPr>
          <w:rFonts w:ascii="Arial Nova" w:hAnsi="Arial Nova"/>
          <w:lang w:val="el-GR"/>
        </w:rPr>
      </w:pPr>
      <w:r w:rsidRPr="00286003">
        <w:rPr>
          <w:rFonts w:ascii="Arial Nova" w:hAnsi="Arial Nova"/>
          <w:lang w:val="el-GR"/>
        </w:rPr>
        <w:t xml:space="preserve">Ο </w:t>
      </w:r>
      <w:r w:rsidR="002B3354" w:rsidRPr="00286003">
        <w:rPr>
          <w:rFonts w:ascii="Arial Nova" w:hAnsi="Arial Nova"/>
          <w:lang w:val="el-GR"/>
        </w:rPr>
        <w:t>Παθολόγος</w:t>
      </w:r>
      <w:r w:rsidRPr="00286003">
        <w:rPr>
          <w:rFonts w:ascii="Arial Nova" w:hAnsi="Arial Nova"/>
          <w:lang w:val="el-GR"/>
        </w:rPr>
        <w:t xml:space="preserve"> πρέπει να έχει τουλάχιστον δύο χρόνια αποδεδειγμένη πείρα. Σχετική βεβαίωση/πιστοποιητικό να επισυναφθεί με την προσφορά. </w:t>
      </w:r>
    </w:p>
    <w:p w14:paraId="7F188936" w14:textId="77777777" w:rsidR="00742FE7" w:rsidRPr="00286003" w:rsidRDefault="00742FE7" w:rsidP="00286003">
      <w:pPr>
        <w:pStyle w:val="NoSpacing"/>
        <w:jc w:val="both"/>
        <w:rPr>
          <w:rFonts w:ascii="Arial Nova" w:hAnsi="Arial Nova"/>
          <w:highlight w:val="yellow"/>
          <w:lang w:val="el-GR"/>
        </w:rPr>
      </w:pPr>
    </w:p>
    <w:p w14:paraId="1F423F3A" w14:textId="77777777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Η μη ικανοποίηση ενός εκ των παραπάνω συνεπάγεται άμεσο αποκλεισμό από τη διαδικασία αξιολόγησης.</w:t>
      </w:r>
    </w:p>
    <w:p w14:paraId="655FC6F4" w14:textId="77777777" w:rsidR="00286003" w:rsidRPr="00286003" w:rsidRDefault="00286003" w:rsidP="00917277">
      <w:pPr>
        <w:jc w:val="both"/>
        <w:rPr>
          <w:rFonts w:ascii="Arial Nova" w:hAnsi="Arial Nova"/>
          <w:sz w:val="22"/>
          <w:szCs w:val="22"/>
        </w:rPr>
      </w:pPr>
    </w:p>
    <w:p w14:paraId="05F3662F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2. ΑΝΤΙΚΕΙΜΕΝΟ ΥΠΗΡΕΣΙΩΝ</w:t>
      </w:r>
    </w:p>
    <w:p w14:paraId="65A3D40A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Ο συνεργαζόμενος Ιατρός υποχρεούται να:</w:t>
      </w:r>
    </w:p>
    <w:p w14:paraId="5ADE64F5" w14:textId="77777777" w:rsidR="00286003" w:rsidRPr="00286003" w:rsidRDefault="00286003" w:rsidP="00917277">
      <w:pPr>
        <w:rPr>
          <w:rFonts w:ascii="Arial Nova" w:hAnsi="Arial Nova"/>
          <w:sz w:val="22"/>
          <w:szCs w:val="22"/>
        </w:rPr>
      </w:pPr>
    </w:p>
    <w:p w14:paraId="590A81F6" w14:textId="091642D8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Διενεργεί τακτικές προγραμματισμένες κλινικές επισκέψεις στους ενοίκους του Μελάθρου </w:t>
      </w:r>
      <w:r w:rsidR="00526BB8">
        <w:rPr>
          <w:rFonts w:ascii="Arial Nova" w:hAnsi="Arial Nova"/>
          <w:sz w:val="22"/>
          <w:szCs w:val="22"/>
        </w:rPr>
        <w:t>επί εβδομαδιαίας βάσης (μια φορά τη βδομάδα)</w:t>
      </w:r>
      <w:r w:rsidRPr="00286003">
        <w:rPr>
          <w:rFonts w:ascii="Arial Nova" w:hAnsi="Arial Nova"/>
          <w:sz w:val="22"/>
          <w:szCs w:val="22"/>
        </w:rPr>
        <w:t>.</w:t>
      </w:r>
    </w:p>
    <w:p w14:paraId="03289DA7" w14:textId="7777777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Παρακολουθεί και αξιολογεί την κατάσταση υγείας των ενοίκων.</w:t>
      </w:r>
    </w:p>
    <w:p w14:paraId="4834B6A1" w14:textId="7777777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proofErr w:type="spellStart"/>
      <w:r w:rsidRPr="00286003">
        <w:rPr>
          <w:rFonts w:ascii="Arial Nova" w:hAnsi="Arial Nova"/>
          <w:sz w:val="22"/>
          <w:szCs w:val="22"/>
        </w:rPr>
        <w:t>Συνταγογραφεί</w:t>
      </w:r>
      <w:proofErr w:type="spellEnd"/>
      <w:r w:rsidRPr="00286003">
        <w:rPr>
          <w:rFonts w:ascii="Arial Nova" w:hAnsi="Arial Nova"/>
          <w:sz w:val="22"/>
          <w:szCs w:val="22"/>
        </w:rPr>
        <w:t xml:space="preserve"> και αναπροσαρμόζει φαρμακευτική αγωγή, όπου απαιτείται, σύμφωνα με τις πρόνοιες του ΓΕΣΥ (όπου εφαρμόζεται).</w:t>
      </w:r>
    </w:p>
    <w:p w14:paraId="294F29B7" w14:textId="7777777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Τηρεί, ενημερώνει, υπογράφει και σφραγίζει προσωπικά όλες  τους ατομικούς ιατρικούς φακέλους των ενοίκων.</w:t>
      </w:r>
    </w:p>
    <w:p w14:paraId="5D00192F" w14:textId="777E469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Εκδίδει ιατρικά πιστοποιητικά, βεβαιώσεις  και γνωματεύσεις</w:t>
      </w:r>
      <w:r w:rsidR="00612ECE">
        <w:rPr>
          <w:rFonts w:ascii="Arial Nova" w:hAnsi="Arial Nova"/>
          <w:sz w:val="22"/>
          <w:szCs w:val="22"/>
        </w:rPr>
        <w:t>.</w:t>
      </w:r>
    </w:p>
    <w:p w14:paraId="67D319C1" w14:textId="7777777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Παρέχει κατευθυντήριες οδηγίες και ενημέρωση προς τη Διεύθυνση και το νοσηλευτικό / φροντιστές προσωπικό για ζητήματα υγείας και φροντίδας.</w:t>
      </w:r>
    </w:p>
    <w:p w14:paraId="289000B8" w14:textId="7777777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Επικοινωνεί με τους συγγενείς ή/και τους νόμιμους εκπροσώπους των ενοίκων και τους ενημερώνει για την κατάσταση υγείας τους. </w:t>
      </w:r>
    </w:p>
    <w:p w14:paraId="37785322" w14:textId="7777777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Ενημερώνει τη Διεύθυνση και το προσωπικό για ανάγκες και παρατηρήσεις σχετικές με τη φροντίδα των ενοίκων.</w:t>
      </w:r>
    </w:p>
    <w:p w14:paraId="1E1A1359" w14:textId="77777777" w:rsidR="00917277" w:rsidRPr="00286003" w:rsidRDefault="00917277" w:rsidP="00286003">
      <w:pPr>
        <w:numPr>
          <w:ilvl w:val="0"/>
          <w:numId w:val="5"/>
        </w:numPr>
        <w:spacing w:after="1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Συνεργάζεται με άλλους ιατρούς και ιατρικές ειδικότητες, καθώς και με επαγγελματίες υγείας, με σκοπό  την ολιστική και ολοκληρωμένη αντιμετώπιση των αναγκών υγείας των ενοίκων.</w:t>
      </w:r>
    </w:p>
    <w:p w14:paraId="6965088F" w14:textId="77777777" w:rsidR="00917277" w:rsidRPr="00286003" w:rsidRDefault="00917277" w:rsidP="00286003">
      <w:pPr>
        <w:numPr>
          <w:ilvl w:val="0"/>
          <w:numId w:val="5"/>
        </w:numPr>
        <w:spacing w:after="160"/>
        <w:ind w:left="446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lastRenderedPageBreak/>
        <w:t>Σε περίπτωση που κριθεί ότι η κατάσταση υγείας ενοίκου απαιτεί διακομιδή σε Τμήμα Επειγόντων Περιστατικών, εκδίδει σχετική ιατρική βεβαίωση/γνωμάτευση και παρέχει τις αναγκαίες οδηγίες για την ασφαλή και έγκαιρη μεταφορά του.</w:t>
      </w:r>
    </w:p>
    <w:p w14:paraId="64063DDF" w14:textId="77777777" w:rsidR="00917277" w:rsidRPr="00286003" w:rsidRDefault="00917277" w:rsidP="00286003">
      <w:pPr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i/>
          <w:iCs/>
          <w:sz w:val="22"/>
          <w:szCs w:val="22"/>
        </w:rPr>
        <w:t>Η κάλυψη επειγουσών καταστάσεων εκτός των προγραμματισμένων επισκέψεων δύναται να συμφωνηθεί με ξεχωριστή έγγραφη συμφωνία.</w:t>
      </w:r>
    </w:p>
    <w:p w14:paraId="5E8091BD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0563F7ED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3. ΔΙΑΡΚΕΙΑ ΣΥΝΕΡΓΑΣΙΑΣ:</w:t>
      </w:r>
    </w:p>
    <w:p w14:paraId="672AE0AA" w14:textId="77777777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Η διάρκεια της  συνεργασίας ορίζεται σε  δώδεκα (12) μήνες από την ημερομηνία υπογραφής της σχετικής συμφωνίας.</w:t>
      </w:r>
    </w:p>
    <w:p w14:paraId="72F9C1FB" w14:textId="77777777" w:rsidR="00917277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Το Μέλαθρο διατηρεί το δικαίωμα ανανέωσης της συνεργασίας, κατόπιν αξιολόγησης της ποιότητας και της συνέπειας παροχής των υπηρεσιών.</w:t>
      </w:r>
    </w:p>
    <w:p w14:paraId="33288B52" w14:textId="77777777" w:rsidR="00623984" w:rsidRPr="00286003" w:rsidRDefault="00623984" w:rsidP="00917277">
      <w:pPr>
        <w:jc w:val="both"/>
        <w:rPr>
          <w:rFonts w:ascii="Arial Nova" w:hAnsi="Arial Nova"/>
          <w:b/>
          <w:bCs/>
          <w:sz w:val="22"/>
          <w:szCs w:val="22"/>
        </w:rPr>
      </w:pPr>
    </w:p>
    <w:p w14:paraId="7293AD6C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4. ΟΙΚΟΝΟΜΙΚΟ ΠΛΑΙΣΙΟ:</w:t>
      </w:r>
    </w:p>
    <w:p w14:paraId="2670F029" w14:textId="77777777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Το συνολικό ετήσιο κόστος των παρεχόμενων υπηρεσιών ανέρχεται στο ποσό των €       , το οποίο αφορά εβδομαδιαία επιστημονική κάλυψη.</w:t>
      </w:r>
    </w:p>
    <w:p w14:paraId="55BA2C56" w14:textId="77777777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Η καταβολή του ποσού θα πραγματοποιείται σε δώδεκα (12) ισόποσες μηνιαίες δόσεις. </w:t>
      </w:r>
    </w:p>
    <w:p w14:paraId="6243B81B" w14:textId="77777777" w:rsidR="00917277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Τυχόν  πρόσθετες υπηρεσίες ή κάλυψη πέραν των συμφωνηθέντων θα συμφωνούνται εγγράφως και θα τιμολογούνται ξεχωριστά.</w:t>
      </w:r>
    </w:p>
    <w:p w14:paraId="4AFC60C5" w14:textId="77777777" w:rsidR="00623984" w:rsidRPr="00286003" w:rsidRDefault="00623984" w:rsidP="00917277">
      <w:pPr>
        <w:jc w:val="both"/>
        <w:rPr>
          <w:rFonts w:ascii="Arial Nova" w:hAnsi="Arial Nova"/>
          <w:sz w:val="22"/>
          <w:szCs w:val="22"/>
        </w:rPr>
      </w:pPr>
    </w:p>
    <w:p w14:paraId="5AFACDFB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62BCFEC8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5. ΕΛΑΧΙΣΤΑ ΠΡΟΣΟΝΤΑ (ΚΡΙΤΗΡΙΑ ΑΠΟΚΛΕΙΣΜΟΥ)</w:t>
      </w:r>
    </w:p>
    <w:p w14:paraId="07872E61" w14:textId="77777777" w:rsidR="00917277" w:rsidRDefault="00917277" w:rsidP="00917277">
      <w:pPr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Ο υποψήφιος Ιατρός οφείλει , να πληροί τα ακόλουθα:</w:t>
      </w:r>
    </w:p>
    <w:p w14:paraId="1866E3DA" w14:textId="77777777" w:rsidR="00623984" w:rsidRPr="00286003" w:rsidRDefault="00623984" w:rsidP="00917277">
      <w:pPr>
        <w:rPr>
          <w:rFonts w:ascii="Arial Nova" w:hAnsi="Arial Nova"/>
          <w:sz w:val="22"/>
          <w:szCs w:val="22"/>
        </w:rPr>
      </w:pPr>
    </w:p>
    <w:p w14:paraId="680AEC0B" w14:textId="77777777" w:rsidR="00917277" w:rsidRPr="00286003" w:rsidRDefault="00917277" w:rsidP="00917277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Να είναι εγγεγραμμένος στο Ιατρικό Συμβούλιο Κύπρου</w:t>
      </w:r>
    </w:p>
    <w:p w14:paraId="060E53AB" w14:textId="77777777" w:rsidR="00917277" w:rsidRPr="00286003" w:rsidRDefault="00917277" w:rsidP="00917277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Να κατέχει σε ισχύ  άδεια άσκησης ιατρικού επαγγέλματος</w:t>
      </w:r>
    </w:p>
    <w:p w14:paraId="6EAC6949" w14:textId="77777777" w:rsidR="00917277" w:rsidRPr="00286003" w:rsidRDefault="00917277" w:rsidP="00917277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Να διαθέτει επαγγελματική ασφάλιση αστικής ευθύνης</w:t>
      </w:r>
    </w:p>
    <w:p w14:paraId="67500F20" w14:textId="77777777" w:rsidR="00917277" w:rsidRPr="00286003" w:rsidRDefault="00917277" w:rsidP="00917277">
      <w:pPr>
        <w:numPr>
          <w:ilvl w:val="0"/>
          <w:numId w:val="4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Να προσκομίσει πρόσφατο Πιστοποιητικό Λευκού Ποινικού Μητρώου</w:t>
      </w:r>
    </w:p>
    <w:p w14:paraId="05613757" w14:textId="77777777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Η μη ικανοποίηση ενός εκ των παραπάνω συνεπάγεται άμεσο αποκλεισμό από τη διαδικασία αξιολόγησης.</w:t>
      </w:r>
    </w:p>
    <w:p w14:paraId="7D94A99E" w14:textId="77777777" w:rsidR="00917277" w:rsidRDefault="00917277" w:rsidP="00917277">
      <w:pPr>
        <w:rPr>
          <w:rFonts w:ascii="Arial Nova" w:hAnsi="Arial Nova"/>
          <w:b/>
          <w:bCs/>
          <w:sz w:val="22"/>
          <w:szCs w:val="22"/>
        </w:rPr>
      </w:pPr>
    </w:p>
    <w:p w14:paraId="51DD6927" w14:textId="77777777" w:rsidR="00623984" w:rsidRPr="00286003" w:rsidRDefault="00623984" w:rsidP="00917277">
      <w:pPr>
        <w:rPr>
          <w:rFonts w:ascii="Arial Nova" w:hAnsi="Arial Nova"/>
          <w:b/>
          <w:bCs/>
          <w:sz w:val="22"/>
          <w:szCs w:val="22"/>
        </w:rPr>
      </w:pPr>
    </w:p>
    <w:p w14:paraId="4B3C0843" w14:textId="17462316" w:rsidR="00917277" w:rsidRPr="00286003" w:rsidRDefault="00623984" w:rsidP="00917277">
      <w:pPr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6</w:t>
      </w:r>
      <w:r w:rsidR="00917277" w:rsidRPr="00286003">
        <w:rPr>
          <w:rFonts w:ascii="Arial Nova" w:hAnsi="Arial Nova"/>
          <w:b/>
          <w:bCs/>
          <w:sz w:val="22"/>
          <w:szCs w:val="22"/>
        </w:rPr>
        <w:t>. ΚΡΙΤΗΡΙΑ ΜΟΡΙΟΔΟΤΗΣΗΣ</w:t>
      </w:r>
    </w:p>
    <w:p w14:paraId="5915C18A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Σύστημα βαθμολογίας: Συνολικά 100 μονάδες</w:t>
      </w:r>
    </w:p>
    <w:p w14:paraId="32AEA4C0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70F31684" w14:textId="77777777" w:rsidR="00917277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Α. ΕΠΑΓΓΕΛΜΑΤΙΚΗ ΕΜΠΕΙΡΙΑ ΣΕ ΟΙΚΟΥΣ ΕΥΓΗΡΙΑΣ — έως 35 Μονάδες</w:t>
      </w:r>
    </w:p>
    <w:p w14:paraId="41795F01" w14:textId="77777777" w:rsidR="00623984" w:rsidRPr="00286003" w:rsidRDefault="00623984" w:rsidP="00917277">
      <w:pPr>
        <w:rPr>
          <w:rFonts w:ascii="Arial Nova" w:hAnsi="Arial Nova"/>
          <w:b/>
          <w:bCs/>
          <w:sz w:val="22"/>
          <w:szCs w:val="22"/>
        </w:rPr>
      </w:pPr>
    </w:p>
    <w:p w14:paraId="38B3ABB5" w14:textId="77777777" w:rsidR="00917277" w:rsidRPr="00286003" w:rsidRDefault="00917277" w:rsidP="00917277">
      <w:pPr>
        <w:numPr>
          <w:ilvl w:val="0"/>
          <w:numId w:val="6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0–1 έτος: 5 μονάδες</w:t>
      </w:r>
    </w:p>
    <w:p w14:paraId="5FCF0C01" w14:textId="77777777" w:rsidR="00917277" w:rsidRPr="00286003" w:rsidRDefault="00917277" w:rsidP="00917277">
      <w:pPr>
        <w:numPr>
          <w:ilvl w:val="0"/>
          <w:numId w:val="6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1–3 έτη: 15 μονάδες</w:t>
      </w:r>
    </w:p>
    <w:p w14:paraId="250C669F" w14:textId="77777777" w:rsidR="00917277" w:rsidRPr="00286003" w:rsidRDefault="00917277" w:rsidP="00917277">
      <w:pPr>
        <w:numPr>
          <w:ilvl w:val="0"/>
          <w:numId w:val="6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3–5 έτη: 25 μονάδες</w:t>
      </w:r>
    </w:p>
    <w:p w14:paraId="67C99696" w14:textId="77777777" w:rsidR="00917277" w:rsidRPr="00286003" w:rsidRDefault="00917277" w:rsidP="00917277">
      <w:pPr>
        <w:numPr>
          <w:ilvl w:val="0"/>
          <w:numId w:val="6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Άνω των 5 ετών: 35 μονάδες</w:t>
      </w:r>
    </w:p>
    <w:p w14:paraId="3BA2D481" w14:textId="1E92F678" w:rsidR="00917277" w:rsidRPr="00286003" w:rsidRDefault="00917277" w:rsidP="00917277">
      <w:pPr>
        <w:ind w:left="360"/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(Απαιτείται σχετική τεκμηρίωση  με βεβαιώσεις εργοδότη ή συμβάσεις)</w:t>
      </w:r>
    </w:p>
    <w:p w14:paraId="70BF34CC" w14:textId="77777777" w:rsidR="00917277" w:rsidRDefault="00917277" w:rsidP="00917277">
      <w:pPr>
        <w:rPr>
          <w:rFonts w:ascii="Arial Nova" w:hAnsi="Arial Nova"/>
          <w:sz w:val="22"/>
          <w:szCs w:val="22"/>
        </w:rPr>
      </w:pPr>
    </w:p>
    <w:p w14:paraId="10E4FE0C" w14:textId="77777777" w:rsidR="00623984" w:rsidRDefault="00623984" w:rsidP="00917277">
      <w:pPr>
        <w:rPr>
          <w:rFonts w:ascii="Arial Nova" w:hAnsi="Arial Nova"/>
          <w:sz w:val="22"/>
          <w:szCs w:val="22"/>
        </w:rPr>
      </w:pPr>
    </w:p>
    <w:p w14:paraId="3193B8D2" w14:textId="77777777" w:rsidR="00623984" w:rsidRPr="00286003" w:rsidRDefault="00623984" w:rsidP="00917277">
      <w:pPr>
        <w:rPr>
          <w:rFonts w:ascii="Arial Nova" w:hAnsi="Arial Nova"/>
          <w:sz w:val="22"/>
          <w:szCs w:val="22"/>
        </w:rPr>
      </w:pPr>
    </w:p>
    <w:p w14:paraId="72597170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lastRenderedPageBreak/>
        <w:t>Β. ΣΥΜΜΕΤΟΧΗ ΣΤΟ ΓΕΣΥ — έως 25 Μονάδες</w:t>
      </w:r>
    </w:p>
    <w:p w14:paraId="6C61D54A" w14:textId="77777777" w:rsidR="00917277" w:rsidRPr="00286003" w:rsidRDefault="00917277" w:rsidP="00917277">
      <w:pPr>
        <w:numPr>
          <w:ilvl w:val="0"/>
          <w:numId w:val="7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Εγγεγραμμένος και ενεργός ιατρός στο ΓΕΣΥ: </w:t>
      </w:r>
      <w:r w:rsidRPr="00286003">
        <w:rPr>
          <w:rFonts w:ascii="Arial Nova" w:hAnsi="Arial Nova"/>
          <w:b/>
          <w:bCs/>
          <w:sz w:val="22"/>
          <w:szCs w:val="22"/>
        </w:rPr>
        <w:t>25 μονάδες</w:t>
      </w:r>
    </w:p>
    <w:p w14:paraId="00405E9D" w14:textId="77777777" w:rsidR="00917277" w:rsidRPr="00286003" w:rsidRDefault="00917277" w:rsidP="00917277">
      <w:pPr>
        <w:numPr>
          <w:ilvl w:val="0"/>
          <w:numId w:val="7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Υπό διαδικασία ένταξης: </w:t>
      </w:r>
      <w:r w:rsidRPr="00286003">
        <w:rPr>
          <w:rFonts w:ascii="Arial Nova" w:hAnsi="Arial Nova"/>
          <w:b/>
          <w:bCs/>
          <w:sz w:val="22"/>
          <w:szCs w:val="22"/>
        </w:rPr>
        <w:t>10 μονάδες</w:t>
      </w:r>
    </w:p>
    <w:p w14:paraId="407A61B6" w14:textId="77777777" w:rsidR="00917277" w:rsidRPr="00286003" w:rsidRDefault="00917277" w:rsidP="00917277">
      <w:pPr>
        <w:numPr>
          <w:ilvl w:val="0"/>
          <w:numId w:val="7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Μη εγγεγραμμένος: </w:t>
      </w:r>
      <w:r w:rsidRPr="00286003">
        <w:rPr>
          <w:rFonts w:ascii="Arial Nova" w:hAnsi="Arial Nova"/>
          <w:b/>
          <w:bCs/>
          <w:sz w:val="22"/>
          <w:szCs w:val="22"/>
        </w:rPr>
        <w:t>0 μονάδες</w:t>
      </w:r>
    </w:p>
    <w:p w14:paraId="32035132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444EB75E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Γ. ΙΑΤΡΙΚΗ ΕΙΔΙΚΟΤΗΤΑ — έως 20 Μονάδες</w:t>
      </w:r>
    </w:p>
    <w:p w14:paraId="1ADD6093" w14:textId="77777777" w:rsidR="00917277" w:rsidRPr="00286003" w:rsidRDefault="00917277" w:rsidP="00917277">
      <w:pPr>
        <w:numPr>
          <w:ilvl w:val="0"/>
          <w:numId w:val="8"/>
        </w:numPr>
        <w:spacing w:after="160" w:line="278" w:lineRule="auto"/>
        <w:rPr>
          <w:rFonts w:ascii="Arial Nova" w:hAnsi="Arial Nova"/>
          <w:sz w:val="22"/>
          <w:szCs w:val="22"/>
        </w:rPr>
      </w:pPr>
      <w:proofErr w:type="spellStart"/>
      <w:r w:rsidRPr="00526BB8">
        <w:rPr>
          <w:rFonts w:ascii="Arial Nova" w:hAnsi="Arial Nova"/>
          <w:sz w:val="22"/>
          <w:szCs w:val="22"/>
        </w:rPr>
        <w:t>Γηρίατρος</w:t>
      </w:r>
      <w:proofErr w:type="spellEnd"/>
      <w:r w:rsidRPr="00286003">
        <w:rPr>
          <w:rFonts w:ascii="Arial Nova" w:hAnsi="Arial Nova"/>
          <w:b/>
          <w:bCs/>
          <w:sz w:val="22"/>
          <w:szCs w:val="22"/>
        </w:rPr>
        <w:t>:</w:t>
      </w:r>
      <w:r w:rsidRPr="00286003">
        <w:rPr>
          <w:rFonts w:ascii="Arial Nova" w:hAnsi="Arial Nova"/>
          <w:sz w:val="22"/>
          <w:szCs w:val="22"/>
        </w:rPr>
        <w:t xml:space="preserve"> 20 μονάδες</w:t>
      </w:r>
    </w:p>
    <w:p w14:paraId="39CEAF8F" w14:textId="77777777" w:rsidR="00917277" w:rsidRPr="00286003" w:rsidRDefault="00917277" w:rsidP="00917277">
      <w:pPr>
        <w:numPr>
          <w:ilvl w:val="0"/>
          <w:numId w:val="8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Παθολόγος: 18 μονάδες</w:t>
      </w:r>
    </w:p>
    <w:p w14:paraId="4931D7B7" w14:textId="77777777" w:rsidR="00917277" w:rsidRPr="00286003" w:rsidRDefault="00917277" w:rsidP="00917277">
      <w:pPr>
        <w:numPr>
          <w:ilvl w:val="0"/>
          <w:numId w:val="8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Γενικός Ιατρός: 18 μονάδες</w:t>
      </w:r>
    </w:p>
    <w:p w14:paraId="182D6E5C" w14:textId="77777777" w:rsidR="00917277" w:rsidRPr="00286003" w:rsidRDefault="00917277" w:rsidP="00917277">
      <w:pPr>
        <w:numPr>
          <w:ilvl w:val="0"/>
          <w:numId w:val="8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Άλλη συναφή ειδικότητα: έως  10 μονάδες (κατά την κρίση της Επιτροπής Αξιολόγησης)</w:t>
      </w:r>
    </w:p>
    <w:p w14:paraId="21EF81F6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7C59793B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Δ. ΠΡΟΣΘΕΤΑ ΠΡΟΣΟΝΤΑ &amp; ΚΑΤΑΡΤΙΣΗ — έως 10 Μονάδες</w:t>
      </w:r>
    </w:p>
    <w:p w14:paraId="0F8CB57D" w14:textId="77777777" w:rsidR="00917277" w:rsidRPr="00286003" w:rsidRDefault="00917277" w:rsidP="00917277">
      <w:pPr>
        <w:numPr>
          <w:ilvl w:val="0"/>
          <w:numId w:val="9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Μεταπτυχιακές σπουδές ή Εξειδίκευση στη Γηριατρική: </w:t>
      </w:r>
      <w:r w:rsidRPr="00286003">
        <w:rPr>
          <w:rFonts w:ascii="Arial Nova" w:hAnsi="Arial Nova"/>
          <w:b/>
          <w:bCs/>
          <w:sz w:val="22"/>
          <w:szCs w:val="22"/>
        </w:rPr>
        <w:t>5 μονάδες</w:t>
      </w:r>
    </w:p>
    <w:p w14:paraId="241B2300" w14:textId="77777777" w:rsidR="00917277" w:rsidRPr="00286003" w:rsidRDefault="00917277" w:rsidP="00917277">
      <w:pPr>
        <w:numPr>
          <w:ilvl w:val="0"/>
          <w:numId w:val="9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Πιστοποιήσεις BLS ή/και ALS σε ισχύ: </w:t>
      </w:r>
      <w:r w:rsidRPr="00286003">
        <w:rPr>
          <w:rFonts w:ascii="Arial Nova" w:hAnsi="Arial Nova"/>
          <w:b/>
          <w:bCs/>
          <w:sz w:val="22"/>
          <w:szCs w:val="22"/>
        </w:rPr>
        <w:t>3 μονάδες</w:t>
      </w:r>
    </w:p>
    <w:p w14:paraId="401A7F62" w14:textId="77777777" w:rsidR="00917277" w:rsidRPr="00286003" w:rsidRDefault="00917277" w:rsidP="00917277">
      <w:pPr>
        <w:numPr>
          <w:ilvl w:val="0"/>
          <w:numId w:val="9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Συμμετοχή σε πιστοποιημένα σεμινάρια/εκπαιδεύσεις συναφή με τη άνοιας / χρόνιων νοσημάτων ηλικιωμένων: </w:t>
      </w:r>
      <w:r w:rsidRPr="00286003">
        <w:rPr>
          <w:rFonts w:ascii="Arial Nova" w:hAnsi="Arial Nova"/>
          <w:b/>
          <w:bCs/>
          <w:sz w:val="22"/>
          <w:szCs w:val="22"/>
        </w:rPr>
        <w:t>2 μονάδες</w:t>
      </w:r>
    </w:p>
    <w:p w14:paraId="539597E9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2CF1A029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Ε. ΚΛΙΝΙΚΗ ΕΜΠΕΙΡΙΑ ΣΕ ΧΡΟΝΙΑ ΝΟΣΗΜΑΤΑ ΗΛΙΚΙΩΜΕΝΩΝ — 10 Μονάδες</w:t>
      </w:r>
    </w:p>
    <w:p w14:paraId="4C9A088E" w14:textId="77777777" w:rsidR="00917277" w:rsidRPr="00286003" w:rsidRDefault="00917277" w:rsidP="00917277">
      <w:pPr>
        <w:numPr>
          <w:ilvl w:val="0"/>
          <w:numId w:val="10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Εμπειρία στη διαχείριση άνοιας, σακχαρώδη διαβήτη, καρδιαγγειακών και πολυφαρμακίας:</w:t>
      </w:r>
    </w:p>
    <w:p w14:paraId="4C470A40" w14:textId="77777777" w:rsidR="00917277" w:rsidRPr="00286003" w:rsidRDefault="00917277" w:rsidP="00917277">
      <w:pPr>
        <w:numPr>
          <w:ilvl w:val="1"/>
          <w:numId w:val="10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10 μονάδες:</w:t>
      </w:r>
      <w:r w:rsidRPr="00286003">
        <w:rPr>
          <w:rFonts w:ascii="Arial Nova" w:hAnsi="Arial Nova"/>
          <w:sz w:val="22"/>
          <w:szCs w:val="22"/>
        </w:rPr>
        <w:t xml:space="preserve"> πλήρης εμπειρία σε όλα</w:t>
      </w:r>
    </w:p>
    <w:p w14:paraId="5C610AD8" w14:textId="77777777" w:rsidR="00917277" w:rsidRPr="00286003" w:rsidRDefault="00917277" w:rsidP="00917277">
      <w:pPr>
        <w:numPr>
          <w:ilvl w:val="1"/>
          <w:numId w:val="10"/>
        </w:numPr>
        <w:spacing w:after="160" w:line="278" w:lineRule="auto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5 μονάδες:</w:t>
      </w:r>
      <w:r w:rsidRPr="00286003">
        <w:rPr>
          <w:rFonts w:ascii="Arial Nova" w:hAnsi="Arial Nova"/>
          <w:sz w:val="22"/>
          <w:szCs w:val="22"/>
        </w:rPr>
        <w:t xml:space="preserve"> μερική εμπειρία</w:t>
      </w:r>
    </w:p>
    <w:p w14:paraId="11E9F942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580C04F5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6. ΕΛΑΧΙΣΤΟ ΟΡΙΟ ΒΑΘΜΟΛΟΓΙΑΣ</w:t>
      </w:r>
    </w:p>
    <w:p w14:paraId="60271CBE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 xml:space="preserve">Για να θεωρηθεί έγκυρη η προσφορά, ο υποψήφιος πρέπει να συγκεντρώσει </w:t>
      </w:r>
      <w:r w:rsidRPr="00286003">
        <w:rPr>
          <w:rFonts w:ascii="Arial Nova" w:hAnsi="Arial Nova"/>
          <w:b/>
          <w:bCs/>
          <w:sz w:val="22"/>
          <w:szCs w:val="22"/>
        </w:rPr>
        <w:t>τουλάχιστον 70/100</w:t>
      </w:r>
      <w:r w:rsidRPr="00286003">
        <w:rPr>
          <w:rFonts w:ascii="Arial Nova" w:hAnsi="Arial Nova"/>
          <w:sz w:val="22"/>
          <w:szCs w:val="22"/>
        </w:rPr>
        <w:t>.</w:t>
      </w:r>
    </w:p>
    <w:p w14:paraId="57869AE2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61F0C596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7. ΥΠΟΒΟΛΗ ΠΡΟΣΦΟΡΩΝ</w:t>
      </w:r>
    </w:p>
    <w:p w14:paraId="6CD90480" w14:textId="77777777" w:rsidR="00917277" w:rsidRDefault="00917277" w:rsidP="00917277">
      <w:pPr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Οι υποψήφιοι πρέπει να υποβάλουν:</w:t>
      </w:r>
    </w:p>
    <w:p w14:paraId="79EA9430" w14:textId="77777777" w:rsidR="00623984" w:rsidRPr="00286003" w:rsidRDefault="00623984" w:rsidP="00917277">
      <w:pPr>
        <w:rPr>
          <w:rFonts w:ascii="Arial Nova" w:hAnsi="Arial Nova"/>
          <w:sz w:val="22"/>
          <w:szCs w:val="22"/>
        </w:rPr>
      </w:pPr>
    </w:p>
    <w:p w14:paraId="5C8E89C0" w14:textId="77777777" w:rsidR="00917277" w:rsidRPr="00286003" w:rsidRDefault="00917277" w:rsidP="00623984">
      <w:pPr>
        <w:numPr>
          <w:ilvl w:val="0"/>
          <w:numId w:val="11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Αναλυτικό βιογραφικό</w:t>
      </w:r>
    </w:p>
    <w:p w14:paraId="63477047" w14:textId="77777777" w:rsidR="00917277" w:rsidRPr="00286003" w:rsidRDefault="00917277" w:rsidP="00623984">
      <w:pPr>
        <w:numPr>
          <w:ilvl w:val="0"/>
          <w:numId w:val="11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Αντίγραφα πτυχίων και πιστοποιήσεων</w:t>
      </w:r>
    </w:p>
    <w:p w14:paraId="46AB325A" w14:textId="77777777" w:rsidR="00917277" w:rsidRPr="00286003" w:rsidRDefault="00917277" w:rsidP="00623984">
      <w:pPr>
        <w:numPr>
          <w:ilvl w:val="0"/>
          <w:numId w:val="11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Βεβαιώσεις προϋπηρεσίας</w:t>
      </w:r>
    </w:p>
    <w:p w14:paraId="30B78961" w14:textId="77777777" w:rsidR="00917277" w:rsidRPr="00286003" w:rsidRDefault="00917277" w:rsidP="00623984">
      <w:pPr>
        <w:numPr>
          <w:ilvl w:val="0"/>
          <w:numId w:val="11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Απόδειξη εγγραφής στο ΓΕΣΥ (ή τεκμηρίωση της διαδικασίας)</w:t>
      </w:r>
    </w:p>
    <w:p w14:paraId="0C1E0A2F" w14:textId="77777777" w:rsidR="00917277" w:rsidRPr="00286003" w:rsidRDefault="00917277" w:rsidP="00623984">
      <w:pPr>
        <w:numPr>
          <w:ilvl w:val="0"/>
          <w:numId w:val="11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Λευκό Ποινικό Μητρώο</w:t>
      </w:r>
    </w:p>
    <w:p w14:paraId="77796C89" w14:textId="77777777" w:rsidR="00917277" w:rsidRPr="00286003" w:rsidRDefault="00917277" w:rsidP="00623984">
      <w:pPr>
        <w:numPr>
          <w:ilvl w:val="0"/>
          <w:numId w:val="11"/>
        </w:numPr>
        <w:spacing w:after="160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Πιστοποιητικό επαγγελματικής ασφάλισης</w:t>
      </w:r>
    </w:p>
    <w:p w14:paraId="0845BE35" w14:textId="1763842A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lastRenderedPageBreak/>
        <w:br/>
      </w:r>
      <w:r w:rsidRPr="00286003">
        <w:rPr>
          <w:rFonts w:ascii="Arial Nova" w:hAnsi="Arial Nova"/>
          <w:b/>
          <w:bCs/>
          <w:sz w:val="22"/>
          <w:szCs w:val="22"/>
        </w:rPr>
        <w:t>Διεύθυνση υποβολής:</w:t>
      </w:r>
      <w:r w:rsidRPr="00286003">
        <w:rPr>
          <w:rFonts w:ascii="Arial Nova" w:hAnsi="Arial Nova"/>
          <w:sz w:val="22"/>
          <w:szCs w:val="22"/>
        </w:rPr>
        <w:t xml:space="preserve"> Ο σφραγισμένος φάκελος που θα συμπεριλαμβάνει τα ανωτέρω με </w:t>
      </w:r>
      <w:r w:rsidRPr="00286003">
        <w:rPr>
          <w:rFonts w:ascii="Arial Nova" w:hAnsi="Arial Nova"/>
          <w:b/>
          <w:bCs/>
          <w:sz w:val="22"/>
          <w:szCs w:val="22"/>
        </w:rPr>
        <w:t>ΠΡΟΣΦΟΡΑ ΠΑΡΟΧΗΣ ΙΑΤΡΙΚΩΝ ΥΠΗΡΕΣΙΩΝ</w:t>
      </w:r>
      <w:r w:rsidRPr="00286003">
        <w:rPr>
          <w:rFonts w:ascii="Arial Nova" w:hAnsi="Arial Nova"/>
          <w:sz w:val="22"/>
          <w:szCs w:val="22"/>
        </w:rPr>
        <w:t xml:space="preserve"> θα πρέπει να τοποθετηθεί, με ευθύνη του ενδιαφερόμενου, στο Κιβώτιο Προσφορών του Δήμου Λάρνακας που βρίσκεται στον 5ο Όροφο των Κεντρικών Γραφείων του Δήμου Λάρνακας, στη γωνία της </w:t>
      </w:r>
      <w:proofErr w:type="spellStart"/>
      <w:r w:rsidRPr="00286003">
        <w:rPr>
          <w:rFonts w:ascii="Arial Nova" w:hAnsi="Arial Nova"/>
          <w:sz w:val="22"/>
          <w:szCs w:val="22"/>
        </w:rPr>
        <w:t>Λεωφ</w:t>
      </w:r>
      <w:proofErr w:type="spellEnd"/>
      <w:r w:rsidRPr="00286003">
        <w:rPr>
          <w:rFonts w:ascii="Arial Nova" w:hAnsi="Arial Nova"/>
          <w:sz w:val="22"/>
          <w:szCs w:val="22"/>
        </w:rPr>
        <w:t xml:space="preserve">. Αθηνών και της οδού Νικολάου </w:t>
      </w:r>
      <w:proofErr w:type="spellStart"/>
      <w:r w:rsidRPr="00286003">
        <w:rPr>
          <w:rFonts w:ascii="Arial Nova" w:hAnsi="Arial Nova"/>
          <w:sz w:val="22"/>
          <w:szCs w:val="22"/>
        </w:rPr>
        <w:t>Λανίτη</w:t>
      </w:r>
      <w:proofErr w:type="spellEnd"/>
      <w:r w:rsidRPr="00286003">
        <w:rPr>
          <w:rFonts w:ascii="Arial Nova" w:hAnsi="Arial Nova"/>
          <w:sz w:val="22"/>
          <w:szCs w:val="22"/>
        </w:rPr>
        <w:t>, </w:t>
      </w:r>
      <w:r w:rsidRPr="00286003">
        <w:rPr>
          <w:rFonts w:ascii="Arial Nova" w:hAnsi="Arial Nova"/>
          <w:b/>
          <w:bCs/>
          <w:sz w:val="22"/>
          <w:szCs w:val="22"/>
        </w:rPr>
        <w:t xml:space="preserve">μέχρι τις </w:t>
      </w:r>
      <w:r w:rsidR="00623984">
        <w:rPr>
          <w:rFonts w:ascii="Arial Nova" w:hAnsi="Arial Nova"/>
          <w:b/>
          <w:bCs/>
          <w:sz w:val="22"/>
          <w:szCs w:val="22"/>
        </w:rPr>
        <w:t xml:space="preserve"> </w:t>
      </w:r>
      <w:r w:rsidR="00CA3F06">
        <w:rPr>
          <w:rFonts w:ascii="Arial Nova" w:hAnsi="Arial Nova"/>
          <w:b/>
          <w:bCs/>
          <w:sz w:val="22"/>
          <w:szCs w:val="22"/>
        </w:rPr>
        <w:t>8</w:t>
      </w:r>
      <w:r w:rsidRPr="00286003">
        <w:rPr>
          <w:rFonts w:ascii="Arial Nova" w:hAnsi="Arial Nova"/>
          <w:b/>
          <w:bCs/>
          <w:sz w:val="22"/>
          <w:szCs w:val="22"/>
        </w:rPr>
        <w:t>/0</w:t>
      </w:r>
      <w:r w:rsidR="00623984">
        <w:rPr>
          <w:rFonts w:ascii="Arial Nova" w:hAnsi="Arial Nova"/>
          <w:b/>
          <w:bCs/>
          <w:sz w:val="22"/>
          <w:szCs w:val="22"/>
        </w:rPr>
        <w:t>4</w:t>
      </w:r>
      <w:r w:rsidRPr="00286003">
        <w:rPr>
          <w:rFonts w:ascii="Arial Nova" w:hAnsi="Arial Nova"/>
          <w:b/>
          <w:bCs/>
          <w:sz w:val="22"/>
          <w:szCs w:val="22"/>
        </w:rPr>
        <w:t xml:space="preserve">/2026 και ώρα </w:t>
      </w:r>
      <w:r w:rsidR="00CA3F06">
        <w:rPr>
          <w:rFonts w:ascii="Arial Nova" w:hAnsi="Arial Nova"/>
          <w:b/>
          <w:bCs/>
          <w:sz w:val="22"/>
          <w:szCs w:val="22"/>
        </w:rPr>
        <w:t>11:00 π</w:t>
      </w:r>
      <w:r w:rsidRPr="00286003">
        <w:rPr>
          <w:rFonts w:ascii="Arial Nova" w:hAnsi="Arial Nova"/>
          <w:b/>
          <w:bCs/>
          <w:sz w:val="22"/>
          <w:szCs w:val="22"/>
        </w:rPr>
        <w:t>.μ.</w:t>
      </w:r>
    </w:p>
    <w:p w14:paraId="769EA33C" w14:textId="77777777" w:rsidR="00917277" w:rsidRPr="00286003" w:rsidRDefault="00CA3F06" w:rsidP="00917277">
      <w:pPr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pict w14:anchorId="75562C6E">
          <v:rect id="_x0000_i1026" style="width:6in;height:1.5pt" o:hralign="center" o:hrstd="t" o:hr="t" fillcolor="#a0a0a0" stroked="f"/>
        </w:pict>
      </w:r>
    </w:p>
    <w:p w14:paraId="3EE9268A" w14:textId="77777777" w:rsidR="00917277" w:rsidRPr="00286003" w:rsidRDefault="00917277" w:rsidP="00917277">
      <w:pPr>
        <w:rPr>
          <w:rFonts w:ascii="Arial Nova" w:hAnsi="Arial Nova"/>
          <w:b/>
          <w:bCs/>
          <w:sz w:val="22"/>
          <w:szCs w:val="22"/>
        </w:rPr>
      </w:pPr>
      <w:r w:rsidRPr="00286003">
        <w:rPr>
          <w:rFonts w:ascii="Arial Nova" w:hAnsi="Arial Nova"/>
          <w:b/>
          <w:bCs/>
          <w:sz w:val="22"/>
          <w:szCs w:val="22"/>
        </w:rPr>
        <w:t>8. ΑΞΙΟΛΟΓΗΣΗ</w:t>
      </w:r>
    </w:p>
    <w:p w14:paraId="11784BC9" w14:textId="77777777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  <w:r w:rsidRPr="00286003">
        <w:rPr>
          <w:rFonts w:ascii="Arial Nova" w:hAnsi="Arial Nova"/>
          <w:sz w:val="22"/>
          <w:szCs w:val="22"/>
        </w:rPr>
        <w:t>Η αξιολόγηση θα γίνει από Επιτροπή η οποία θα βαθμολογήσει σύμφωνα με τα παραπάνω κριτήρια. Σε περίπτωση ισοβαθμίας θα προηγείται ο υποψήφιος με μεγαλύτερη εμπειρία σε οίκους ευγηρίας.</w:t>
      </w:r>
    </w:p>
    <w:p w14:paraId="4F0014B7" w14:textId="77777777" w:rsidR="00917277" w:rsidRPr="00286003" w:rsidRDefault="00917277" w:rsidP="00917277">
      <w:pPr>
        <w:rPr>
          <w:rFonts w:ascii="Arial Nova" w:hAnsi="Arial Nova"/>
          <w:sz w:val="22"/>
          <w:szCs w:val="22"/>
        </w:rPr>
      </w:pPr>
    </w:p>
    <w:p w14:paraId="3BD8FD31" w14:textId="0E7613D3" w:rsidR="00917277" w:rsidRPr="00286003" w:rsidRDefault="00917277" w:rsidP="00917277">
      <w:pPr>
        <w:jc w:val="both"/>
        <w:rPr>
          <w:rFonts w:ascii="Arial Nova" w:hAnsi="Arial Nova"/>
          <w:sz w:val="22"/>
          <w:szCs w:val="22"/>
        </w:rPr>
      </w:pPr>
    </w:p>
    <w:p w14:paraId="7D461407" w14:textId="77777777" w:rsidR="00742FE7" w:rsidRDefault="00742FE7" w:rsidP="00917277">
      <w:pPr>
        <w:rPr>
          <w:rFonts w:ascii="Arial Nova" w:hAnsi="Arial Nova"/>
          <w:sz w:val="22"/>
          <w:szCs w:val="22"/>
        </w:rPr>
      </w:pPr>
    </w:p>
    <w:p w14:paraId="7D1B941F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12162A39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02CF5590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13D41D4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0CB51DAC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01374F1F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3E7CC0E0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9F0DE5B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68D58539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CF74922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1280CE3B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78A7BA6E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2A4E3D5A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5891AC17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58FD8BE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12470329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2912EF3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10194D0D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5EF82DC3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15945F5C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02B1CF7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7E5EE304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15BE9BF9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599F4417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0A90EF74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07833D30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346683E2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7BCEF67A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23CFC580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30C23B58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02A7BEA7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0E716E9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09FE463A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6BE10D38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27C706C0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4B7F8C2C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3C88A689" w14:textId="77777777" w:rsidR="00526BB8" w:rsidRDefault="00526BB8" w:rsidP="00917277">
      <w:pPr>
        <w:rPr>
          <w:rFonts w:ascii="Arial Nova" w:hAnsi="Arial Nova"/>
          <w:sz w:val="22"/>
          <w:szCs w:val="22"/>
        </w:rPr>
      </w:pPr>
    </w:p>
    <w:p w14:paraId="2F0CBF23" w14:textId="77777777" w:rsidR="00526BB8" w:rsidRPr="00286003" w:rsidRDefault="00526BB8" w:rsidP="00917277">
      <w:pPr>
        <w:rPr>
          <w:rFonts w:ascii="Arial Nova" w:hAnsi="Arial Nova"/>
          <w:sz w:val="22"/>
          <w:szCs w:val="22"/>
        </w:rPr>
      </w:pPr>
    </w:p>
    <w:sectPr w:rsidR="00526BB8" w:rsidRPr="00286003" w:rsidSect="00742FE7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6F9"/>
    <w:multiLevelType w:val="multilevel"/>
    <w:tmpl w:val="6920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7C18"/>
    <w:multiLevelType w:val="hybridMultilevel"/>
    <w:tmpl w:val="A0DC95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4C05"/>
    <w:multiLevelType w:val="multilevel"/>
    <w:tmpl w:val="32E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43478"/>
    <w:multiLevelType w:val="multilevel"/>
    <w:tmpl w:val="4F4A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56C2B"/>
    <w:multiLevelType w:val="hybridMultilevel"/>
    <w:tmpl w:val="A0DC9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A4F07"/>
    <w:multiLevelType w:val="multilevel"/>
    <w:tmpl w:val="2EEA4CC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B60F2"/>
    <w:multiLevelType w:val="multilevel"/>
    <w:tmpl w:val="FAA6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56E88"/>
    <w:multiLevelType w:val="multilevel"/>
    <w:tmpl w:val="530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536F5"/>
    <w:multiLevelType w:val="hybridMultilevel"/>
    <w:tmpl w:val="E3D64D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F4F5B"/>
    <w:multiLevelType w:val="multilevel"/>
    <w:tmpl w:val="470A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91A33"/>
    <w:multiLevelType w:val="multilevel"/>
    <w:tmpl w:val="8E1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06670">
    <w:abstractNumId w:val="4"/>
  </w:num>
  <w:num w:numId="2" w16cid:durableId="29230102">
    <w:abstractNumId w:val="8"/>
  </w:num>
  <w:num w:numId="3" w16cid:durableId="1836415456">
    <w:abstractNumId w:val="1"/>
  </w:num>
  <w:num w:numId="4" w16cid:durableId="1794976709">
    <w:abstractNumId w:val="7"/>
  </w:num>
  <w:num w:numId="5" w16cid:durableId="2095852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101035">
    <w:abstractNumId w:val="10"/>
  </w:num>
  <w:num w:numId="7" w16cid:durableId="159850596">
    <w:abstractNumId w:val="3"/>
  </w:num>
  <w:num w:numId="8" w16cid:durableId="1631857733">
    <w:abstractNumId w:val="2"/>
  </w:num>
  <w:num w:numId="9" w16cid:durableId="1613855737">
    <w:abstractNumId w:val="9"/>
  </w:num>
  <w:num w:numId="10" w16cid:durableId="658113421">
    <w:abstractNumId w:val="6"/>
  </w:num>
  <w:num w:numId="11" w16cid:durableId="401604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E7"/>
    <w:rsid w:val="001638DC"/>
    <w:rsid w:val="00286003"/>
    <w:rsid w:val="002B3354"/>
    <w:rsid w:val="00332F1F"/>
    <w:rsid w:val="003743D2"/>
    <w:rsid w:val="00526BB8"/>
    <w:rsid w:val="00605E8B"/>
    <w:rsid w:val="00612ECE"/>
    <w:rsid w:val="00623984"/>
    <w:rsid w:val="00637B73"/>
    <w:rsid w:val="006C1884"/>
    <w:rsid w:val="00742FE7"/>
    <w:rsid w:val="00917277"/>
    <w:rsid w:val="00CA3F06"/>
    <w:rsid w:val="00CB1179"/>
    <w:rsid w:val="00CF1C45"/>
    <w:rsid w:val="00DF5D81"/>
    <w:rsid w:val="00E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89CBB9"/>
  <w15:chartTrackingRefBased/>
  <w15:docId w15:val="{6DE21A3D-CC93-4FFF-A0DC-37284EA9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FE7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F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F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F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F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F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2FE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 Mattheou (Larnaka Municipality)</dc:creator>
  <cp:keywords/>
  <dc:description/>
  <cp:lastModifiedBy>Michalis Shialaros</cp:lastModifiedBy>
  <cp:revision>3</cp:revision>
  <cp:lastPrinted>2026-03-19T11:16:00Z</cp:lastPrinted>
  <dcterms:created xsi:type="dcterms:W3CDTF">2026-03-23T12:41:00Z</dcterms:created>
  <dcterms:modified xsi:type="dcterms:W3CDTF">2026-03-30T08:06:00Z</dcterms:modified>
</cp:coreProperties>
</file>